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rPr>
      </w:pPr>
      <w:r>
        <w:rPr>
          <w:rFonts w:hint="eastAsia"/>
        </w:rPr>
        <w:t>国有企业清产核资工作规程</w:t>
      </w:r>
    </w:p>
    <w:p>
      <w:pPr>
        <w:spacing w:line="360" w:lineRule="auto"/>
        <w:ind w:firstLine="0" w:firstLineChars="200"/>
        <w:jc w:val="center"/>
        <w:rPr>
          <w:rFonts w:hint="eastAsia"/>
          <w:sz w:val="24"/>
          <w:szCs w:val="24"/>
        </w:rPr>
      </w:pPr>
      <w:r>
        <w:rPr>
          <w:rFonts w:hint="eastAsia"/>
          <w:sz w:val="24"/>
          <w:szCs w:val="24"/>
        </w:rPr>
        <w:t>国资评价〔2003〕73号</w:t>
      </w:r>
    </w:p>
    <w:p>
      <w:pPr>
        <w:spacing w:line="360" w:lineRule="auto"/>
        <w:ind w:firstLine="0" w:firstLineChars="200"/>
        <w:jc w:val="center"/>
        <w:rPr>
          <w:rFonts w:hint="eastAsia"/>
          <w:sz w:val="24"/>
          <w:szCs w:val="24"/>
        </w:rPr>
      </w:pPr>
    </w:p>
    <w:p>
      <w:pPr>
        <w:spacing w:line="360" w:lineRule="auto"/>
        <w:ind w:firstLine="0" w:firstLineChars="200"/>
        <w:rPr>
          <w:rFonts w:hint="eastAsia"/>
          <w:sz w:val="24"/>
          <w:szCs w:val="24"/>
        </w:rPr>
      </w:pPr>
      <w:r>
        <w:rPr>
          <w:rFonts w:hint="eastAsia"/>
          <w:sz w:val="24"/>
          <w:szCs w:val="24"/>
        </w:rPr>
        <w:t>第一章</w:t>
      </w:r>
      <w:r>
        <w:rPr>
          <w:rFonts w:hint="eastAsia"/>
          <w:sz w:val="24"/>
          <w:szCs w:val="24"/>
          <w:lang w:val="en-US" w:eastAsia="zh-CN"/>
        </w:rPr>
        <w:tab/>
      </w:r>
      <w:r>
        <w:rPr>
          <w:rFonts w:hint="eastAsia"/>
          <w:sz w:val="24"/>
          <w:szCs w:val="24"/>
        </w:rPr>
        <w:t>总则</w:t>
      </w:r>
    </w:p>
    <w:p>
      <w:pPr>
        <w:spacing w:line="360" w:lineRule="auto"/>
        <w:ind w:firstLine="0" w:firstLineChars="200"/>
        <w:rPr>
          <w:rFonts w:hint="eastAsia"/>
          <w:sz w:val="24"/>
          <w:szCs w:val="24"/>
        </w:rPr>
      </w:pPr>
      <w:r>
        <w:rPr>
          <w:rFonts w:hint="eastAsia"/>
          <w:sz w:val="24"/>
          <w:szCs w:val="24"/>
        </w:rPr>
        <w:t>第一条</w:t>
      </w:r>
      <w:r>
        <w:rPr>
          <w:rFonts w:hint="eastAsia"/>
          <w:sz w:val="24"/>
          <w:szCs w:val="24"/>
          <w:lang w:val="en-US" w:eastAsia="zh-CN"/>
        </w:rPr>
        <w:tab/>
      </w:r>
      <w:r>
        <w:rPr>
          <w:rFonts w:hint="eastAsia"/>
          <w:sz w:val="24"/>
          <w:szCs w:val="24"/>
        </w:rPr>
        <w:t>为规范国有及国有控股企业（以下简称企业）清产核资工作，保证工作质量，提高工作效率，根据《国有企业清产核资办法》和国家有关财务会计制度，制定本工作规程。</w:t>
      </w:r>
    </w:p>
    <w:p>
      <w:pPr>
        <w:spacing w:line="360" w:lineRule="auto"/>
        <w:ind w:firstLine="0" w:firstLineChars="200"/>
        <w:rPr>
          <w:rFonts w:hint="eastAsia"/>
          <w:sz w:val="24"/>
          <w:szCs w:val="24"/>
        </w:rPr>
      </w:pPr>
      <w:r>
        <w:rPr>
          <w:rFonts w:hint="eastAsia"/>
          <w:sz w:val="24"/>
          <w:szCs w:val="24"/>
        </w:rPr>
        <w:t>第二条</w:t>
      </w:r>
      <w:r>
        <w:rPr>
          <w:rFonts w:hint="eastAsia"/>
          <w:sz w:val="24"/>
          <w:szCs w:val="24"/>
          <w:lang w:val="en-US" w:eastAsia="zh-CN"/>
        </w:rPr>
        <w:tab/>
      </w:r>
      <w:r>
        <w:rPr>
          <w:rFonts w:hint="eastAsia"/>
          <w:sz w:val="24"/>
          <w:szCs w:val="24"/>
        </w:rPr>
        <w:t>企业开展清产核资工作，应当依据《国有企业清产核资办法》规定及本工作规程明确的工作程序、工作方法、工作要求和工作步骤等组织进行。</w:t>
      </w:r>
    </w:p>
    <w:p>
      <w:pPr>
        <w:spacing w:line="360" w:lineRule="auto"/>
        <w:ind w:firstLine="0" w:firstLineChars="200"/>
        <w:rPr>
          <w:rFonts w:hint="eastAsia"/>
          <w:sz w:val="24"/>
          <w:szCs w:val="24"/>
        </w:rPr>
      </w:pPr>
      <w:r>
        <w:rPr>
          <w:rFonts w:hint="eastAsia"/>
          <w:sz w:val="24"/>
          <w:szCs w:val="24"/>
        </w:rPr>
        <w:t>第三条</w:t>
      </w:r>
      <w:r>
        <w:rPr>
          <w:rFonts w:hint="eastAsia"/>
          <w:sz w:val="24"/>
          <w:szCs w:val="24"/>
          <w:lang w:val="en-US" w:eastAsia="zh-CN"/>
        </w:rPr>
        <w:tab/>
      </w:r>
      <w:r>
        <w:rPr>
          <w:rFonts w:hint="eastAsia"/>
          <w:sz w:val="24"/>
          <w:szCs w:val="24"/>
        </w:rPr>
        <w:t>企业开展清产核资工作，有关立项申请、账务清理、资产清查、价值重估、损溢认定、报表编制、中介审计、结果申报、资金核实、账务处理、完善制度等工作任务，应当遵循本工作规程相关要求。</w:t>
      </w:r>
    </w:p>
    <w:p>
      <w:pPr>
        <w:spacing w:line="360" w:lineRule="auto"/>
        <w:ind w:firstLine="0" w:firstLineChars="200"/>
        <w:rPr>
          <w:rFonts w:hint="eastAsia"/>
          <w:sz w:val="24"/>
          <w:szCs w:val="24"/>
        </w:rPr>
      </w:pPr>
      <w:r>
        <w:rPr>
          <w:rFonts w:hint="eastAsia"/>
          <w:sz w:val="24"/>
          <w:szCs w:val="24"/>
        </w:rPr>
        <w:t>第四条</w:t>
      </w:r>
      <w:r>
        <w:rPr>
          <w:rFonts w:hint="eastAsia"/>
          <w:sz w:val="24"/>
          <w:szCs w:val="24"/>
          <w:lang w:val="en-US" w:eastAsia="zh-CN"/>
        </w:rPr>
        <w:tab/>
      </w:r>
      <w:r>
        <w:rPr>
          <w:rFonts w:hint="eastAsia"/>
          <w:sz w:val="24"/>
          <w:szCs w:val="24"/>
        </w:rPr>
        <w:t>制定企业清产核资工作规程的目的，是为了促进建立依法管理、公开透明、监督制衡的企业清产核资工作基本程序和工作规范。</w:t>
      </w:r>
    </w:p>
    <w:p>
      <w:pPr>
        <w:spacing w:line="360" w:lineRule="auto"/>
        <w:ind w:firstLine="0" w:firstLineChars="200"/>
        <w:rPr>
          <w:rFonts w:hint="eastAsia"/>
          <w:sz w:val="24"/>
          <w:szCs w:val="24"/>
        </w:rPr>
      </w:pPr>
      <w:r>
        <w:rPr>
          <w:rFonts w:hint="eastAsia"/>
          <w:sz w:val="24"/>
          <w:szCs w:val="24"/>
        </w:rPr>
        <w:t>第二章</w:t>
      </w:r>
      <w:r>
        <w:rPr>
          <w:rFonts w:hint="eastAsia"/>
          <w:sz w:val="24"/>
          <w:szCs w:val="24"/>
          <w:lang w:val="en-US" w:eastAsia="zh-CN"/>
        </w:rPr>
        <w:tab/>
      </w:r>
      <w:r>
        <w:rPr>
          <w:rFonts w:hint="eastAsia"/>
          <w:sz w:val="24"/>
          <w:szCs w:val="24"/>
        </w:rPr>
        <w:t>立项申请</w:t>
      </w:r>
    </w:p>
    <w:p>
      <w:pPr>
        <w:spacing w:line="360" w:lineRule="auto"/>
        <w:ind w:firstLine="0" w:firstLineChars="200"/>
        <w:rPr>
          <w:rFonts w:hint="eastAsia"/>
          <w:sz w:val="24"/>
          <w:szCs w:val="24"/>
        </w:rPr>
      </w:pPr>
      <w:r>
        <w:rPr>
          <w:rFonts w:hint="eastAsia"/>
          <w:sz w:val="24"/>
          <w:szCs w:val="24"/>
        </w:rPr>
        <w:t>第五条</w:t>
      </w:r>
      <w:r>
        <w:rPr>
          <w:rFonts w:hint="eastAsia"/>
          <w:sz w:val="24"/>
          <w:szCs w:val="24"/>
          <w:lang w:val="en-US" w:eastAsia="zh-CN"/>
        </w:rPr>
        <w:tab/>
      </w:r>
      <w:r>
        <w:rPr>
          <w:rFonts w:hint="eastAsia"/>
          <w:sz w:val="24"/>
          <w:szCs w:val="24"/>
        </w:rPr>
        <w:t>企业开展清产核资工作，除国有资产监督管理机构特殊规定外，均应当根据实际情况和国家清产核资有关要求提出申请，经批准同意后组织实施。</w:t>
      </w:r>
    </w:p>
    <w:p>
      <w:pPr>
        <w:spacing w:line="360" w:lineRule="auto"/>
        <w:ind w:firstLine="0" w:firstLineChars="200"/>
        <w:rPr>
          <w:rFonts w:hint="eastAsia"/>
          <w:sz w:val="24"/>
          <w:szCs w:val="24"/>
        </w:rPr>
      </w:pPr>
      <w:r>
        <w:rPr>
          <w:rFonts w:hint="eastAsia"/>
          <w:sz w:val="24"/>
          <w:szCs w:val="24"/>
        </w:rPr>
        <w:t>属于由国有资产监督管理机构要求开展清产核资工作的，企业依据国有资产监督管理机构的工作通知或者工作方案，组织实施。</w:t>
      </w:r>
    </w:p>
    <w:p>
      <w:pPr>
        <w:spacing w:line="360" w:lineRule="auto"/>
        <w:ind w:firstLine="0" w:firstLineChars="200"/>
        <w:rPr>
          <w:rFonts w:hint="eastAsia"/>
          <w:sz w:val="24"/>
          <w:szCs w:val="24"/>
        </w:rPr>
      </w:pPr>
      <w:r>
        <w:rPr>
          <w:rFonts w:hint="eastAsia"/>
          <w:sz w:val="24"/>
          <w:szCs w:val="24"/>
        </w:rPr>
        <w:t>第六条</w:t>
      </w:r>
      <w:r>
        <w:rPr>
          <w:rFonts w:hint="eastAsia"/>
          <w:sz w:val="24"/>
          <w:szCs w:val="24"/>
          <w:lang w:val="en-US" w:eastAsia="zh-CN"/>
        </w:rPr>
        <w:tab/>
      </w:r>
      <w:r>
        <w:rPr>
          <w:rFonts w:hint="eastAsia"/>
          <w:sz w:val="24"/>
          <w:szCs w:val="24"/>
        </w:rPr>
        <w:t>企业发生《国有企业清产核资办法》第八条所规定的有关经济行为的，依据国家清产核资有关政策和企业经济行为需要，由母公司统一向同级国有资产监督管理机构提出开展清产核资工作申请报告。</w:t>
      </w:r>
    </w:p>
    <w:p>
      <w:pPr>
        <w:spacing w:line="360" w:lineRule="auto"/>
        <w:ind w:firstLine="0" w:firstLineChars="200"/>
        <w:rPr>
          <w:rFonts w:hint="eastAsia"/>
          <w:sz w:val="24"/>
          <w:szCs w:val="24"/>
        </w:rPr>
      </w:pPr>
      <w:r>
        <w:rPr>
          <w:rFonts w:hint="eastAsia"/>
          <w:sz w:val="24"/>
          <w:szCs w:val="24"/>
        </w:rPr>
        <w:t>第七条</w:t>
      </w:r>
      <w:r>
        <w:rPr>
          <w:rFonts w:hint="eastAsia"/>
          <w:sz w:val="24"/>
          <w:szCs w:val="24"/>
          <w:lang w:val="en-US" w:eastAsia="zh-CN"/>
        </w:rPr>
        <w:tab/>
      </w:r>
      <w:r>
        <w:rPr>
          <w:rFonts w:hint="eastAsia"/>
          <w:sz w:val="24"/>
          <w:szCs w:val="24"/>
        </w:rPr>
        <w:t>企业清产核资工作申请报告主要包括以下内容：</w:t>
      </w:r>
    </w:p>
    <w:p>
      <w:pPr>
        <w:spacing w:line="360" w:lineRule="auto"/>
        <w:ind w:firstLine="0" w:firstLineChars="200"/>
        <w:rPr>
          <w:rFonts w:hint="eastAsia"/>
          <w:sz w:val="24"/>
          <w:szCs w:val="24"/>
        </w:rPr>
      </w:pPr>
      <w:r>
        <w:rPr>
          <w:rFonts w:hint="eastAsia"/>
          <w:sz w:val="24"/>
          <w:szCs w:val="24"/>
        </w:rPr>
        <w:t>（一）企业情况简介；</w:t>
      </w:r>
    </w:p>
    <w:p>
      <w:pPr>
        <w:spacing w:line="360" w:lineRule="auto"/>
        <w:ind w:firstLine="0" w:firstLineChars="200"/>
        <w:rPr>
          <w:rFonts w:hint="eastAsia"/>
          <w:sz w:val="24"/>
          <w:szCs w:val="24"/>
        </w:rPr>
      </w:pPr>
      <w:r>
        <w:rPr>
          <w:rFonts w:hint="eastAsia"/>
          <w:sz w:val="24"/>
          <w:szCs w:val="24"/>
        </w:rPr>
        <w:t>（二）开展清产核资工作的原因；</w:t>
      </w:r>
    </w:p>
    <w:p>
      <w:pPr>
        <w:spacing w:line="360" w:lineRule="auto"/>
        <w:ind w:firstLine="0" w:firstLineChars="200"/>
        <w:rPr>
          <w:rFonts w:hint="eastAsia"/>
          <w:sz w:val="24"/>
          <w:szCs w:val="24"/>
        </w:rPr>
      </w:pPr>
      <w:r>
        <w:rPr>
          <w:rFonts w:hint="eastAsia"/>
          <w:sz w:val="24"/>
          <w:szCs w:val="24"/>
        </w:rPr>
        <w:t>（三）开展清产核资工作基准日（清查时点）；</w:t>
      </w:r>
    </w:p>
    <w:p>
      <w:pPr>
        <w:spacing w:line="360" w:lineRule="auto"/>
        <w:ind w:firstLine="0" w:firstLineChars="200"/>
        <w:rPr>
          <w:rFonts w:hint="eastAsia"/>
          <w:sz w:val="24"/>
          <w:szCs w:val="24"/>
        </w:rPr>
      </w:pPr>
      <w:r>
        <w:rPr>
          <w:rFonts w:hint="eastAsia"/>
          <w:sz w:val="24"/>
          <w:szCs w:val="24"/>
        </w:rPr>
        <w:t>（四）清产核资工作范围；</w:t>
      </w:r>
    </w:p>
    <w:p>
      <w:pPr>
        <w:spacing w:line="360" w:lineRule="auto"/>
        <w:ind w:firstLine="0" w:firstLineChars="200"/>
        <w:rPr>
          <w:rFonts w:hint="eastAsia"/>
          <w:sz w:val="24"/>
          <w:szCs w:val="24"/>
        </w:rPr>
      </w:pPr>
      <w:r>
        <w:rPr>
          <w:rFonts w:hint="eastAsia"/>
          <w:sz w:val="24"/>
          <w:szCs w:val="24"/>
        </w:rPr>
        <w:t>（五）清产核资工作组织方式；</w:t>
      </w:r>
    </w:p>
    <w:p>
      <w:pPr>
        <w:spacing w:line="360" w:lineRule="auto"/>
        <w:ind w:firstLine="0" w:firstLineChars="200"/>
        <w:rPr>
          <w:rFonts w:hint="eastAsia"/>
          <w:sz w:val="24"/>
          <w:szCs w:val="24"/>
        </w:rPr>
      </w:pPr>
      <w:r>
        <w:rPr>
          <w:rFonts w:hint="eastAsia"/>
          <w:sz w:val="24"/>
          <w:szCs w:val="24"/>
        </w:rPr>
        <w:t>（六）需要说明的其他事项。</w:t>
      </w:r>
    </w:p>
    <w:p>
      <w:pPr>
        <w:spacing w:line="360" w:lineRule="auto"/>
        <w:ind w:firstLine="0" w:firstLineChars="200"/>
        <w:rPr>
          <w:rFonts w:hint="eastAsia"/>
          <w:sz w:val="24"/>
          <w:szCs w:val="24"/>
        </w:rPr>
      </w:pPr>
      <w:r>
        <w:rPr>
          <w:rFonts w:hint="eastAsia"/>
          <w:sz w:val="24"/>
          <w:szCs w:val="24"/>
        </w:rPr>
        <w:t>第八条</w:t>
      </w:r>
      <w:r>
        <w:rPr>
          <w:rFonts w:hint="eastAsia"/>
          <w:sz w:val="24"/>
          <w:szCs w:val="24"/>
          <w:lang w:val="en-US" w:eastAsia="zh-CN"/>
        </w:rPr>
        <w:tab/>
      </w:r>
      <w:r>
        <w:rPr>
          <w:rFonts w:hint="eastAsia"/>
          <w:sz w:val="24"/>
          <w:szCs w:val="24"/>
        </w:rPr>
        <w:t>企业清产核资工作申请报告，应当附报能够说明开展清产核资理由的相关文件或材料。</w:t>
      </w:r>
    </w:p>
    <w:p>
      <w:pPr>
        <w:spacing w:line="360" w:lineRule="auto"/>
        <w:ind w:firstLine="0" w:firstLineChars="200"/>
        <w:rPr>
          <w:rFonts w:hint="eastAsia"/>
          <w:sz w:val="24"/>
          <w:szCs w:val="24"/>
        </w:rPr>
      </w:pPr>
      <w:r>
        <w:rPr>
          <w:rFonts w:hint="eastAsia"/>
          <w:sz w:val="24"/>
          <w:szCs w:val="24"/>
        </w:rPr>
        <w:t>国有控股企业开展或者参加清产核资工作，应当附报企业董事会或者股东会的相关决议。</w:t>
      </w:r>
    </w:p>
    <w:p>
      <w:pPr>
        <w:spacing w:line="360" w:lineRule="auto"/>
        <w:ind w:firstLine="0" w:firstLineChars="200"/>
        <w:rPr>
          <w:rFonts w:hint="eastAsia"/>
          <w:sz w:val="24"/>
          <w:szCs w:val="24"/>
        </w:rPr>
      </w:pPr>
      <w:r>
        <w:rPr>
          <w:rFonts w:hint="eastAsia"/>
          <w:sz w:val="24"/>
          <w:szCs w:val="24"/>
        </w:rPr>
        <w:t>第九条</w:t>
      </w:r>
      <w:r>
        <w:rPr>
          <w:rFonts w:hint="eastAsia"/>
          <w:sz w:val="24"/>
          <w:szCs w:val="24"/>
          <w:lang w:val="en-US" w:eastAsia="zh-CN"/>
        </w:rPr>
        <w:tab/>
      </w:r>
      <w:r>
        <w:rPr>
          <w:rFonts w:hint="eastAsia"/>
          <w:sz w:val="24"/>
          <w:szCs w:val="24"/>
        </w:rPr>
        <w:t>企业开展清产核资工作的范围应当包括：企业总部及所属全部的子企业（含下属事业单位、分支机构、境外子企业等，下同）。对于因特殊原因不能参加清产核资工作的子企业，企业应当附报有关名单并说明原因，经批准后可以账面数作为清产核资工作结果。</w:t>
      </w:r>
    </w:p>
    <w:p>
      <w:pPr>
        <w:spacing w:line="360" w:lineRule="auto"/>
        <w:ind w:firstLine="0" w:firstLineChars="200"/>
        <w:rPr>
          <w:rFonts w:hint="eastAsia"/>
          <w:sz w:val="24"/>
          <w:szCs w:val="24"/>
        </w:rPr>
      </w:pPr>
      <w:r>
        <w:rPr>
          <w:rFonts w:hint="eastAsia"/>
          <w:sz w:val="24"/>
          <w:szCs w:val="24"/>
        </w:rPr>
        <w:t>第十条</w:t>
      </w:r>
      <w:r>
        <w:rPr>
          <w:rFonts w:hint="eastAsia"/>
          <w:sz w:val="24"/>
          <w:szCs w:val="24"/>
          <w:lang w:val="en-US" w:eastAsia="zh-CN"/>
        </w:rPr>
        <w:tab/>
      </w:r>
      <w:r>
        <w:rPr>
          <w:rFonts w:hint="eastAsia"/>
          <w:sz w:val="24"/>
          <w:szCs w:val="24"/>
        </w:rPr>
        <w:t>企业所属下列子企业可以不列入参加清产核资工作范围，直接以企业账面数作为企业清产核资工作结果：</w:t>
      </w:r>
    </w:p>
    <w:p>
      <w:pPr>
        <w:spacing w:line="360" w:lineRule="auto"/>
        <w:ind w:firstLine="0" w:firstLineChars="200"/>
        <w:rPr>
          <w:rFonts w:hint="eastAsia"/>
          <w:sz w:val="24"/>
          <w:szCs w:val="24"/>
        </w:rPr>
      </w:pPr>
      <w:r>
        <w:rPr>
          <w:rFonts w:hint="eastAsia"/>
          <w:sz w:val="24"/>
          <w:szCs w:val="24"/>
        </w:rPr>
        <w:t>（一）子企业新成立不到1年的；</w:t>
      </w:r>
    </w:p>
    <w:p>
      <w:pPr>
        <w:spacing w:line="360" w:lineRule="auto"/>
        <w:ind w:firstLine="0" w:firstLineChars="200"/>
        <w:rPr>
          <w:rFonts w:hint="eastAsia"/>
          <w:sz w:val="24"/>
          <w:szCs w:val="24"/>
        </w:rPr>
      </w:pPr>
      <w:r>
        <w:rPr>
          <w:rFonts w:hint="eastAsia"/>
          <w:sz w:val="24"/>
          <w:szCs w:val="24"/>
        </w:rPr>
        <w:t>（二）子企业因某种特定经济行为在上一年度已组织进行过资产评估的；</w:t>
      </w:r>
    </w:p>
    <w:p>
      <w:pPr>
        <w:spacing w:line="360" w:lineRule="auto"/>
        <w:ind w:firstLine="0" w:firstLineChars="200"/>
        <w:rPr>
          <w:rFonts w:hint="eastAsia"/>
          <w:sz w:val="24"/>
          <w:szCs w:val="24"/>
        </w:rPr>
      </w:pPr>
      <w:r>
        <w:rPr>
          <w:rFonts w:hint="eastAsia"/>
          <w:sz w:val="24"/>
          <w:szCs w:val="24"/>
        </w:rPr>
        <w:t>（三）子企业资产、财务状况良好，经财务审计确实不存在较大资产损失或者潜亏挂账的。</w:t>
      </w:r>
    </w:p>
    <w:p>
      <w:pPr>
        <w:spacing w:line="360" w:lineRule="auto"/>
        <w:ind w:firstLine="0" w:firstLineChars="200"/>
        <w:rPr>
          <w:rFonts w:hint="eastAsia"/>
          <w:sz w:val="24"/>
          <w:szCs w:val="24"/>
        </w:rPr>
      </w:pPr>
      <w:r>
        <w:rPr>
          <w:rFonts w:hint="eastAsia"/>
          <w:sz w:val="24"/>
          <w:szCs w:val="24"/>
        </w:rPr>
        <w:t>第十一条</w:t>
      </w:r>
      <w:r>
        <w:rPr>
          <w:rFonts w:hint="eastAsia"/>
          <w:sz w:val="24"/>
          <w:szCs w:val="24"/>
          <w:lang w:val="en-US" w:eastAsia="zh-CN"/>
        </w:rPr>
        <w:tab/>
      </w:r>
      <w:r>
        <w:rPr>
          <w:rFonts w:hint="eastAsia"/>
          <w:sz w:val="24"/>
          <w:szCs w:val="24"/>
        </w:rPr>
        <w:t>国有资产监督管理机构在收到企业报送的清产核资工作申请报告后，应当依据清产核资制度及时予以审核和答复。</w:t>
      </w:r>
    </w:p>
    <w:p>
      <w:pPr>
        <w:spacing w:line="360" w:lineRule="auto"/>
        <w:ind w:firstLine="0" w:firstLineChars="200"/>
        <w:rPr>
          <w:rFonts w:hint="eastAsia"/>
          <w:sz w:val="24"/>
          <w:szCs w:val="24"/>
        </w:rPr>
      </w:pPr>
      <w:r>
        <w:rPr>
          <w:rFonts w:hint="eastAsia"/>
          <w:sz w:val="24"/>
          <w:szCs w:val="24"/>
        </w:rPr>
        <w:t>（一）对于符合开展清产核资工作条件的，国有资产监督管理机构应在规定时间内出具同意企业开展清产核资工作的文件；</w:t>
      </w:r>
    </w:p>
    <w:p>
      <w:pPr>
        <w:spacing w:line="360" w:lineRule="auto"/>
        <w:ind w:firstLine="0" w:firstLineChars="200"/>
        <w:rPr>
          <w:rFonts w:hint="eastAsia"/>
          <w:sz w:val="24"/>
          <w:szCs w:val="24"/>
        </w:rPr>
      </w:pPr>
      <w:r>
        <w:rPr>
          <w:rFonts w:hint="eastAsia"/>
          <w:sz w:val="24"/>
          <w:szCs w:val="24"/>
        </w:rPr>
        <w:t>（二）对于不符合开展清产核资工作条件的，国有资产监督管理机构应当及时通知企业并告之原因。</w:t>
      </w:r>
    </w:p>
    <w:p>
      <w:pPr>
        <w:spacing w:line="360" w:lineRule="auto"/>
        <w:ind w:firstLine="0" w:firstLineChars="200"/>
        <w:rPr>
          <w:rFonts w:hint="eastAsia"/>
          <w:sz w:val="24"/>
          <w:szCs w:val="24"/>
        </w:rPr>
      </w:pPr>
      <w:r>
        <w:rPr>
          <w:rFonts w:hint="eastAsia"/>
          <w:sz w:val="24"/>
          <w:szCs w:val="24"/>
        </w:rPr>
        <w:t>第十二条</w:t>
      </w:r>
      <w:r>
        <w:rPr>
          <w:rFonts w:hint="eastAsia"/>
          <w:sz w:val="24"/>
          <w:szCs w:val="24"/>
          <w:lang w:val="en-US" w:eastAsia="zh-CN"/>
        </w:rPr>
        <w:tab/>
      </w:r>
      <w:r>
        <w:rPr>
          <w:rFonts w:hint="eastAsia"/>
          <w:sz w:val="24"/>
          <w:szCs w:val="24"/>
        </w:rPr>
        <w:t>企业经核准同意开展清产核资工作后，应当指定内设的财务管理或资产管理等机构或者成立多部门组成的临时机构作为具体工作办事机构，负责本企业清产核资有关工作的组织和协调，并与国有资产监督管理机构建立工作联系。</w:t>
      </w:r>
    </w:p>
    <w:p>
      <w:pPr>
        <w:spacing w:line="360" w:lineRule="auto"/>
        <w:ind w:firstLine="0" w:firstLineChars="200"/>
        <w:rPr>
          <w:rFonts w:hint="eastAsia"/>
          <w:sz w:val="24"/>
          <w:szCs w:val="24"/>
        </w:rPr>
      </w:pPr>
      <w:r>
        <w:rPr>
          <w:rFonts w:hint="eastAsia"/>
          <w:sz w:val="24"/>
          <w:szCs w:val="24"/>
        </w:rPr>
        <w:t>第十三条</w:t>
      </w:r>
      <w:r>
        <w:rPr>
          <w:rFonts w:hint="eastAsia"/>
          <w:sz w:val="24"/>
          <w:szCs w:val="24"/>
          <w:lang w:val="en-US" w:eastAsia="zh-CN"/>
        </w:rPr>
        <w:tab/>
      </w:r>
      <w:r>
        <w:rPr>
          <w:rFonts w:hint="eastAsia"/>
          <w:sz w:val="24"/>
          <w:szCs w:val="24"/>
        </w:rPr>
        <w:t>企业经核准同意开展清产核资工作后，应当于接到同意文件15个工作日内，根据国家有关清产核资工作政策、工作制度和工作要求，制定本企业清产核资工作的具体实施方案，并报同级国有资产监督管理机构备案（其中应当抄报本企业监事会1份）。</w:t>
      </w:r>
    </w:p>
    <w:p>
      <w:pPr>
        <w:spacing w:line="360" w:lineRule="auto"/>
        <w:ind w:firstLine="0" w:firstLineChars="200"/>
        <w:rPr>
          <w:rFonts w:hint="eastAsia"/>
          <w:sz w:val="24"/>
          <w:szCs w:val="24"/>
        </w:rPr>
      </w:pPr>
      <w:r>
        <w:rPr>
          <w:rFonts w:hint="eastAsia"/>
          <w:sz w:val="24"/>
          <w:szCs w:val="24"/>
        </w:rPr>
        <w:t>第十四条</w:t>
      </w:r>
      <w:r>
        <w:rPr>
          <w:rFonts w:hint="eastAsia"/>
          <w:sz w:val="24"/>
          <w:szCs w:val="24"/>
          <w:lang w:val="en-US" w:eastAsia="zh-CN"/>
        </w:rPr>
        <w:tab/>
      </w:r>
      <w:r>
        <w:rPr>
          <w:rFonts w:hint="eastAsia"/>
          <w:sz w:val="24"/>
          <w:szCs w:val="24"/>
        </w:rPr>
        <w:t>企业清产核资工作的具体实施方案，主要包括以下内容：</w:t>
      </w:r>
    </w:p>
    <w:p>
      <w:pPr>
        <w:spacing w:line="360" w:lineRule="auto"/>
        <w:ind w:firstLine="0" w:firstLineChars="200"/>
        <w:rPr>
          <w:rFonts w:hint="eastAsia"/>
          <w:sz w:val="24"/>
          <w:szCs w:val="24"/>
        </w:rPr>
      </w:pPr>
      <w:r>
        <w:rPr>
          <w:rFonts w:hint="eastAsia"/>
          <w:sz w:val="24"/>
          <w:szCs w:val="24"/>
        </w:rPr>
        <w:t>（一）企业开展清产核资工作目标；</w:t>
      </w:r>
    </w:p>
    <w:p>
      <w:pPr>
        <w:spacing w:line="360" w:lineRule="auto"/>
        <w:ind w:firstLine="0" w:firstLineChars="200"/>
        <w:rPr>
          <w:rFonts w:hint="eastAsia"/>
          <w:sz w:val="24"/>
          <w:szCs w:val="24"/>
        </w:rPr>
      </w:pPr>
      <w:r>
        <w:rPr>
          <w:rFonts w:hint="eastAsia"/>
          <w:sz w:val="24"/>
          <w:szCs w:val="24"/>
        </w:rPr>
        <w:t>（二）企业清产核资办事机构基本情况；</w:t>
      </w:r>
    </w:p>
    <w:p>
      <w:pPr>
        <w:spacing w:line="360" w:lineRule="auto"/>
        <w:ind w:firstLine="0" w:firstLineChars="200"/>
        <w:rPr>
          <w:rFonts w:hint="eastAsia"/>
          <w:sz w:val="24"/>
          <w:szCs w:val="24"/>
        </w:rPr>
      </w:pPr>
      <w:r>
        <w:rPr>
          <w:rFonts w:hint="eastAsia"/>
          <w:sz w:val="24"/>
          <w:szCs w:val="24"/>
        </w:rPr>
        <w:t>（三）企业清产核资工作组织方式；</w:t>
      </w:r>
    </w:p>
    <w:p>
      <w:pPr>
        <w:spacing w:line="360" w:lineRule="auto"/>
        <w:ind w:firstLine="0" w:firstLineChars="200"/>
        <w:rPr>
          <w:rFonts w:hint="eastAsia"/>
          <w:sz w:val="24"/>
          <w:szCs w:val="24"/>
        </w:rPr>
      </w:pPr>
      <w:r>
        <w:rPr>
          <w:rFonts w:hint="eastAsia"/>
          <w:sz w:val="24"/>
          <w:szCs w:val="24"/>
        </w:rPr>
        <w:t>（四）企业清产核资工作内容；</w:t>
      </w:r>
    </w:p>
    <w:p>
      <w:pPr>
        <w:spacing w:line="360" w:lineRule="auto"/>
        <w:ind w:firstLine="0" w:firstLineChars="200"/>
        <w:rPr>
          <w:rFonts w:hint="eastAsia"/>
          <w:sz w:val="24"/>
          <w:szCs w:val="24"/>
        </w:rPr>
      </w:pPr>
      <w:r>
        <w:rPr>
          <w:rFonts w:hint="eastAsia"/>
          <w:sz w:val="24"/>
          <w:szCs w:val="24"/>
        </w:rPr>
        <w:t>（五）企业清产核资工作步骤和时间安排；</w:t>
      </w:r>
    </w:p>
    <w:p>
      <w:pPr>
        <w:spacing w:line="360" w:lineRule="auto"/>
        <w:ind w:firstLine="0" w:firstLineChars="200"/>
        <w:rPr>
          <w:rFonts w:hint="eastAsia"/>
          <w:sz w:val="24"/>
          <w:szCs w:val="24"/>
        </w:rPr>
      </w:pPr>
      <w:r>
        <w:rPr>
          <w:rFonts w:hint="eastAsia"/>
          <w:sz w:val="24"/>
          <w:szCs w:val="24"/>
        </w:rPr>
        <w:t>（六）企业清产核资工作要求及工作纪律；</w:t>
      </w:r>
    </w:p>
    <w:p>
      <w:pPr>
        <w:spacing w:line="360" w:lineRule="auto"/>
        <w:ind w:firstLine="0" w:firstLineChars="200"/>
        <w:rPr>
          <w:rFonts w:hint="eastAsia"/>
          <w:sz w:val="24"/>
          <w:szCs w:val="24"/>
        </w:rPr>
      </w:pPr>
      <w:r>
        <w:rPr>
          <w:rFonts w:hint="eastAsia"/>
          <w:sz w:val="24"/>
          <w:szCs w:val="24"/>
        </w:rPr>
        <w:t>（七）需要说明的其他事项。</w:t>
      </w:r>
    </w:p>
    <w:p>
      <w:pPr>
        <w:spacing w:line="360" w:lineRule="auto"/>
        <w:ind w:firstLine="0" w:firstLineChars="200"/>
        <w:rPr>
          <w:rFonts w:hint="eastAsia"/>
          <w:sz w:val="24"/>
          <w:szCs w:val="24"/>
        </w:rPr>
      </w:pPr>
      <w:r>
        <w:rPr>
          <w:rFonts w:hint="eastAsia"/>
          <w:sz w:val="24"/>
          <w:szCs w:val="24"/>
        </w:rPr>
        <w:t>第十五条</w:t>
      </w:r>
      <w:r>
        <w:rPr>
          <w:rFonts w:hint="eastAsia"/>
          <w:sz w:val="24"/>
          <w:szCs w:val="24"/>
          <w:lang w:val="en-US" w:eastAsia="zh-CN"/>
        </w:rPr>
        <w:tab/>
      </w:r>
      <w:r>
        <w:rPr>
          <w:rFonts w:hint="eastAsia"/>
          <w:sz w:val="24"/>
          <w:szCs w:val="24"/>
        </w:rPr>
        <w:t>企业在清产核资中，应当认真做好本企业内部户数清理工作，确定基本清查单位或项目，明确工作范围，落实工作责任制。基本清查单位和清产核资工作组织，原则上按照企业财务隶属关系划分和确定。</w:t>
      </w:r>
    </w:p>
    <w:p>
      <w:pPr>
        <w:spacing w:line="360" w:lineRule="auto"/>
        <w:ind w:firstLine="0" w:firstLineChars="200"/>
        <w:rPr>
          <w:rFonts w:hint="eastAsia"/>
          <w:sz w:val="24"/>
          <w:szCs w:val="24"/>
        </w:rPr>
      </w:pPr>
      <w:r>
        <w:rPr>
          <w:rFonts w:hint="eastAsia"/>
          <w:sz w:val="24"/>
          <w:szCs w:val="24"/>
        </w:rPr>
        <w:t>第三章</w:t>
      </w:r>
      <w:r>
        <w:rPr>
          <w:rFonts w:hint="eastAsia"/>
          <w:sz w:val="24"/>
          <w:szCs w:val="24"/>
          <w:lang w:val="en-US" w:eastAsia="zh-CN"/>
        </w:rPr>
        <w:tab/>
      </w:r>
      <w:r>
        <w:rPr>
          <w:rFonts w:hint="eastAsia"/>
          <w:sz w:val="24"/>
          <w:szCs w:val="24"/>
        </w:rPr>
        <w:t>账务清理</w:t>
      </w:r>
    </w:p>
    <w:p>
      <w:pPr>
        <w:spacing w:line="360" w:lineRule="auto"/>
        <w:ind w:firstLine="0" w:firstLineChars="200"/>
        <w:rPr>
          <w:rFonts w:hint="eastAsia"/>
          <w:sz w:val="24"/>
          <w:szCs w:val="24"/>
        </w:rPr>
      </w:pPr>
      <w:r>
        <w:rPr>
          <w:rFonts w:hint="eastAsia"/>
          <w:sz w:val="24"/>
          <w:szCs w:val="24"/>
        </w:rPr>
        <w:t>第十六条</w:t>
      </w:r>
      <w:r>
        <w:rPr>
          <w:rFonts w:hint="eastAsia"/>
          <w:sz w:val="24"/>
          <w:szCs w:val="24"/>
          <w:lang w:val="en-US" w:eastAsia="zh-CN"/>
        </w:rPr>
        <w:tab/>
      </w:r>
      <w:r>
        <w:rPr>
          <w:rFonts w:hint="eastAsia"/>
          <w:sz w:val="24"/>
          <w:szCs w:val="24"/>
        </w:rPr>
        <w:t>为保证企业的账账相符、账证相符，企业在清产核资工作中必须认真做好账务清理工作，即：对企业总公司及子企业所有账户进行清理，以及总公司同各子企业之间的各项内部资金往来、存借款余额、库存现金和有价证券等基本账务情况进行全面核对和清理，以保证企业各项账务的全面和准确。</w:t>
      </w:r>
    </w:p>
    <w:p>
      <w:pPr>
        <w:spacing w:line="360" w:lineRule="auto"/>
        <w:ind w:firstLine="0" w:firstLineChars="200"/>
        <w:rPr>
          <w:rFonts w:hint="eastAsia"/>
          <w:sz w:val="24"/>
          <w:szCs w:val="24"/>
        </w:rPr>
      </w:pPr>
      <w:r>
        <w:rPr>
          <w:rFonts w:hint="eastAsia"/>
          <w:sz w:val="24"/>
          <w:szCs w:val="24"/>
        </w:rPr>
        <w:t>第十七条</w:t>
      </w:r>
      <w:r>
        <w:rPr>
          <w:rFonts w:hint="eastAsia"/>
          <w:sz w:val="24"/>
          <w:szCs w:val="24"/>
          <w:lang w:val="en-US" w:eastAsia="zh-CN"/>
        </w:rPr>
        <w:tab/>
      </w:r>
      <w:r>
        <w:rPr>
          <w:rFonts w:hint="eastAsia"/>
          <w:sz w:val="24"/>
          <w:szCs w:val="24"/>
        </w:rPr>
        <w:t>企业账务清理应当以清产核资工作基准日为时点，采取倒轧账的方式对各项账务进行全面清理，认真做好内部账户结算和资金核对工作。</w:t>
      </w:r>
    </w:p>
    <w:p>
      <w:pPr>
        <w:spacing w:line="360" w:lineRule="auto"/>
        <w:ind w:firstLine="0" w:firstLineChars="200"/>
        <w:rPr>
          <w:rFonts w:hint="eastAsia"/>
          <w:sz w:val="24"/>
          <w:szCs w:val="24"/>
        </w:rPr>
      </w:pPr>
      <w:r>
        <w:rPr>
          <w:rFonts w:hint="eastAsia"/>
          <w:sz w:val="24"/>
          <w:szCs w:val="24"/>
        </w:rPr>
        <w:t>通过账务清理要做到总公司内部各部门、总公司同各子企业之间、子企业相互之间往来关系清楚、资金关系明晰。</w:t>
      </w:r>
    </w:p>
    <w:p>
      <w:pPr>
        <w:spacing w:line="360" w:lineRule="auto"/>
        <w:ind w:firstLine="0" w:firstLineChars="200"/>
        <w:rPr>
          <w:rFonts w:hint="eastAsia"/>
          <w:sz w:val="24"/>
          <w:szCs w:val="24"/>
        </w:rPr>
      </w:pPr>
      <w:r>
        <w:rPr>
          <w:rFonts w:hint="eastAsia"/>
          <w:sz w:val="24"/>
          <w:szCs w:val="24"/>
        </w:rPr>
        <w:t>第十八条</w:t>
      </w:r>
      <w:r>
        <w:rPr>
          <w:rFonts w:hint="eastAsia"/>
          <w:sz w:val="24"/>
          <w:szCs w:val="24"/>
          <w:lang w:val="en-US" w:eastAsia="zh-CN"/>
        </w:rPr>
        <w:tab/>
      </w:r>
      <w:r>
        <w:rPr>
          <w:rFonts w:hint="eastAsia"/>
          <w:sz w:val="24"/>
          <w:szCs w:val="24"/>
        </w:rPr>
        <w:t>企业对在金融机构开立的人民币支付结算的银行基本存款账户、一般存款账户、临时存款账户、专用存款账户，以及经常项目外汇账户、资本项目外汇账户等要进行全面清理。</w:t>
      </w:r>
    </w:p>
    <w:p>
      <w:pPr>
        <w:spacing w:line="360" w:lineRule="auto"/>
        <w:ind w:firstLine="0" w:firstLineChars="200"/>
        <w:rPr>
          <w:rFonts w:hint="eastAsia"/>
          <w:sz w:val="24"/>
          <w:szCs w:val="24"/>
        </w:rPr>
      </w:pPr>
      <w:r>
        <w:rPr>
          <w:rFonts w:hint="eastAsia"/>
          <w:sz w:val="24"/>
          <w:szCs w:val="24"/>
        </w:rPr>
        <w:t>第十九条</w:t>
      </w:r>
      <w:r>
        <w:rPr>
          <w:rFonts w:hint="eastAsia"/>
          <w:sz w:val="24"/>
          <w:szCs w:val="24"/>
          <w:lang w:val="en-US" w:eastAsia="zh-CN"/>
        </w:rPr>
        <w:tab/>
      </w:r>
      <w:r>
        <w:rPr>
          <w:rFonts w:hint="eastAsia"/>
          <w:sz w:val="24"/>
          <w:szCs w:val="24"/>
        </w:rPr>
        <w:t>企业在清产核资中，应当认真清理企业及所属子企业各种违规账户或者账外账，按照国家现行有关金融、财会管理制度规定，检查本企业在各种金融机构中开立的银行账户是否合规，对违规开立的银行账户应当坚决清理；对于账外账的情况，一经发现，应当坚决纠正。</w:t>
      </w:r>
    </w:p>
    <w:p>
      <w:pPr>
        <w:spacing w:line="360" w:lineRule="auto"/>
        <w:ind w:firstLine="0" w:firstLineChars="200"/>
        <w:rPr>
          <w:rFonts w:hint="eastAsia"/>
          <w:sz w:val="24"/>
          <w:szCs w:val="24"/>
        </w:rPr>
      </w:pPr>
      <w:r>
        <w:rPr>
          <w:rFonts w:hint="eastAsia"/>
          <w:sz w:val="24"/>
          <w:szCs w:val="24"/>
        </w:rPr>
        <w:t>第二十条</w:t>
      </w:r>
      <w:r>
        <w:rPr>
          <w:rFonts w:hint="eastAsia"/>
          <w:sz w:val="24"/>
          <w:szCs w:val="24"/>
          <w:lang w:val="en-US" w:eastAsia="zh-CN"/>
        </w:rPr>
        <w:tab/>
      </w:r>
      <w:r>
        <w:rPr>
          <w:rFonts w:hint="eastAsia"/>
          <w:sz w:val="24"/>
          <w:szCs w:val="24"/>
        </w:rPr>
        <w:t>企业在清产核资工作中，应当认真清查公司总部及所有子企业的各项账外现金，对违反国家财经法规及其他有关规定侵占、截留的收入，或者私存私放的各项现金（即“小金库”）进行全面清理，应当认真予以纠正，及时纳入企业账内。</w:t>
      </w:r>
    </w:p>
    <w:p>
      <w:pPr>
        <w:spacing w:line="360" w:lineRule="auto"/>
        <w:ind w:firstLine="0" w:firstLineChars="200"/>
        <w:rPr>
          <w:rFonts w:hint="eastAsia"/>
          <w:sz w:val="24"/>
          <w:szCs w:val="24"/>
        </w:rPr>
      </w:pPr>
      <w:r>
        <w:rPr>
          <w:rFonts w:hint="eastAsia"/>
          <w:sz w:val="24"/>
          <w:szCs w:val="24"/>
        </w:rPr>
        <w:t>第二十一条</w:t>
      </w:r>
      <w:r>
        <w:rPr>
          <w:rFonts w:hint="eastAsia"/>
          <w:sz w:val="24"/>
          <w:szCs w:val="24"/>
          <w:lang w:val="en-US" w:eastAsia="zh-CN"/>
        </w:rPr>
        <w:tab/>
      </w:r>
      <w:r>
        <w:rPr>
          <w:rFonts w:hint="eastAsia"/>
          <w:sz w:val="24"/>
          <w:szCs w:val="24"/>
        </w:rPr>
        <w:t>企业在清产核资中，应当认真对企业总部及所属子企业对内或者对外的担保情况、财产抵押和司法诉讼等情况进行全面清理，并根据实际情况分类排队，并采取有效措施防范风险。</w:t>
      </w:r>
    </w:p>
    <w:p>
      <w:pPr>
        <w:spacing w:line="360" w:lineRule="auto"/>
        <w:ind w:firstLine="0" w:firstLineChars="200"/>
        <w:rPr>
          <w:rFonts w:hint="eastAsia"/>
          <w:sz w:val="24"/>
          <w:szCs w:val="24"/>
        </w:rPr>
      </w:pPr>
      <w:r>
        <w:rPr>
          <w:rFonts w:hint="eastAsia"/>
          <w:sz w:val="24"/>
          <w:szCs w:val="24"/>
        </w:rPr>
        <w:t>第二十二条</w:t>
      </w:r>
      <w:r>
        <w:rPr>
          <w:rFonts w:hint="eastAsia"/>
          <w:sz w:val="24"/>
          <w:szCs w:val="24"/>
          <w:lang w:val="en-US" w:eastAsia="zh-CN"/>
        </w:rPr>
        <w:tab/>
      </w:r>
      <w:r>
        <w:rPr>
          <w:rFonts w:hint="eastAsia"/>
          <w:sz w:val="24"/>
          <w:szCs w:val="24"/>
        </w:rPr>
        <w:t>企业在账务清理中，对清理出来的各种由于会计技术性差错因素造成的错账，应当根据会计准则关于会计差错调整的规定自行进行账务调整。</w:t>
      </w:r>
    </w:p>
    <w:p>
      <w:pPr>
        <w:spacing w:line="360" w:lineRule="auto"/>
        <w:ind w:firstLine="0" w:firstLineChars="200"/>
        <w:rPr>
          <w:rFonts w:hint="eastAsia"/>
          <w:sz w:val="24"/>
          <w:szCs w:val="24"/>
        </w:rPr>
      </w:pPr>
      <w:r>
        <w:rPr>
          <w:rFonts w:hint="eastAsia"/>
          <w:sz w:val="24"/>
          <w:szCs w:val="24"/>
        </w:rPr>
        <w:t>第四章</w:t>
      </w:r>
      <w:r>
        <w:rPr>
          <w:rFonts w:hint="eastAsia"/>
          <w:sz w:val="24"/>
          <w:szCs w:val="24"/>
          <w:lang w:val="en-US" w:eastAsia="zh-CN"/>
        </w:rPr>
        <w:tab/>
      </w:r>
      <w:r>
        <w:rPr>
          <w:rFonts w:hint="eastAsia"/>
          <w:sz w:val="24"/>
          <w:szCs w:val="24"/>
        </w:rPr>
        <w:t>资产清查</w:t>
      </w:r>
    </w:p>
    <w:p>
      <w:pPr>
        <w:spacing w:line="360" w:lineRule="auto"/>
        <w:ind w:firstLine="0" w:firstLineChars="200"/>
        <w:rPr>
          <w:rFonts w:hint="eastAsia"/>
          <w:sz w:val="24"/>
          <w:szCs w:val="24"/>
        </w:rPr>
      </w:pPr>
      <w:r>
        <w:rPr>
          <w:rFonts w:hint="eastAsia"/>
          <w:sz w:val="24"/>
          <w:szCs w:val="24"/>
        </w:rPr>
        <w:t>第二十三条</w:t>
      </w:r>
      <w:r>
        <w:rPr>
          <w:rFonts w:hint="eastAsia"/>
          <w:sz w:val="24"/>
          <w:szCs w:val="24"/>
          <w:lang w:val="en-US" w:eastAsia="zh-CN"/>
        </w:rPr>
        <w:tab/>
      </w:r>
      <w:r>
        <w:rPr>
          <w:rFonts w:hint="eastAsia"/>
          <w:sz w:val="24"/>
          <w:szCs w:val="24"/>
        </w:rPr>
        <w:t>企业应当在清产核资过程中认真组织力量做好资产清查工作，对企业的各项资产进行全面的清理、核对和查实。社会中介机构应按照独立审计准则的相关规定对资产盘点进行监盘。</w:t>
      </w:r>
    </w:p>
    <w:p>
      <w:pPr>
        <w:spacing w:line="360" w:lineRule="auto"/>
        <w:ind w:firstLine="0" w:firstLineChars="200"/>
        <w:rPr>
          <w:rFonts w:hint="eastAsia"/>
          <w:sz w:val="24"/>
          <w:szCs w:val="24"/>
        </w:rPr>
      </w:pPr>
      <w:r>
        <w:rPr>
          <w:rFonts w:hint="eastAsia"/>
          <w:sz w:val="24"/>
          <w:szCs w:val="24"/>
        </w:rPr>
        <w:t>第二十四条</w:t>
      </w:r>
      <w:r>
        <w:rPr>
          <w:rFonts w:hint="eastAsia"/>
          <w:sz w:val="24"/>
          <w:szCs w:val="24"/>
          <w:lang w:val="en-US" w:eastAsia="zh-CN"/>
        </w:rPr>
        <w:tab/>
      </w:r>
      <w:r>
        <w:rPr>
          <w:rFonts w:hint="eastAsia"/>
          <w:sz w:val="24"/>
          <w:szCs w:val="24"/>
        </w:rPr>
        <w:t>企业在组织资产清查时，应当把实物盘点同核实账务结合起来，在盘点过程中要以账对物、以物核账，做好细致的核对工作，保证企业做到账实相符。</w:t>
      </w:r>
    </w:p>
    <w:p>
      <w:pPr>
        <w:spacing w:line="360" w:lineRule="auto"/>
        <w:ind w:firstLine="0" w:firstLineChars="200"/>
        <w:rPr>
          <w:rFonts w:hint="eastAsia"/>
          <w:sz w:val="24"/>
          <w:szCs w:val="24"/>
        </w:rPr>
      </w:pPr>
      <w:r>
        <w:rPr>
          <w:rFonts w:hint="eastAsia"/>
          <w:sz w:val="24"/>
          <w:szCs w:val="24"/>
        </w:rPr>
        <w:t>（一）企业资产清查工作应当把清理资产同核查负债和所有者权益结合起来，对企业的负债、权益认真清理，对于因会计技术差错造成的不实债权、债务进行甄别并及时改正；对清查出来的账外权益、负债要及时入账，以确保企业的资产、负债及权益的真实、准确。</w:t>
      </w:r>
    </w:p>
    <w:p>
      <w:pPr>
        <w:spacing w:line="360" w:lineRule="auto"/>
        <w:ind w:firstLine="0" w:firstLineChars="200"/>
        <w:rPr>
          <w:rFonts w:hint="eastAsia"/>
          <w:sz w:val="24"/>
          <w:szCs w:val="24"/>
        </w:rPr>
      </w:pPr>
      <w:r>
        <w:rPr>
          <w:rFonts w:hint="eastAsia"/>
          <w:sz w:val="24"/>
          <w:szCs w:val="24"/>
        </w:rPr>
        <w:t>（二）企业资产清查工作应当重点做好各类应收及预付账款、各项对外投资、账外资产的清理，查实应收账款的债权是否存在，核实对外投资初始成本的现有实际价值。</w:t>
      </w:r>
    </w:p>
    <w:p>
      <w:pPr>
        <w:spacing w:line="360" w:lineRule="auto"/>
        <w:ind w:firstLine="0" w:firstLineChars="200"/>
        <w:rPr>
          <w:rFonts w:hint="eastAsia"/>
          <w:sz w:val="24"/>
          <w:szCs w:val="24"/>
        </w:rPr>
      </w:pPr>
      <w:r>
        <w:rPr>
          <w:rFonts w:hint="eastAsia"/>
          <w:sz w:val="24"/>
          <w:szCs w:val="24"/>
        </w:rPr>
        <w:t>第二十五条</w:t>
      </w:r>
      <w:r>
        <w:rPr>
          <w:rFonts w:hint="eastAsia"/>
          <w:sz w:val="24"/>
          <w:szCs w:val="24"/>
          <w:lang w:val="en-US" w:eastAsia="zh-CN"/>
        </w:rPr>
        <w:tab/>
      </w:r>
      <w:r>
        <w:rPr>
          <w:rFonts w:hint="eastAsia"/>
          <w:sz w:val="24"/>
          <w:szCs w:val="24"/>
        </w:rPr>
        <w:t>企业对流动资产清查核实的范围和内容包括现金、各种存款、各种应收及预付款项、短期投资和存货等。</w:t>
      </w:r>
    </w:p>
    <w:p>
      <w:pPr>
        <w:spacing w:line="360" w:lineRule="auto"/>
        <w:ind w:firstLine="0" w:firstLineChars="200"/>
        <w:rPr>
          <w:rFonts w:hint="eastAsia"/>
          <w:sz w:val="24"/>
          <w:szCs w:val="24"/>
        </w:rPr>
      </w:pPr>
      <w:r>
        <w:rPr>
          <w:rFonts w:hint="eastAsia"/>
          <w:sz w:val="24"/>
          <w:szCs w:val="24"/>
        </w:rPr>
        <w:t>第二十六条</w:t>
      </w:r>
      <w:r>
        <w:rPr>
          <w:rFonts w:hint="eastAsia"/>
          <w:sz w:val="24"/>
          <w:szCs w:val="24"/>
          <w:lang w:val="en-US" w:eastAsia="zh-CN"/>
        </w:rPr>
        <w:tab/>
      </w:r>
      <w:r>
        <w:rPr>
          <w:rFonts w:hint="eastAsia"/>
          <w:sz w:val="24"/>
          <w:szCs w:val="24"/>
        </w:rPr>
        <w:t>现金清查主要是确定货币资金是否存在；货币资金的收支记录是否完整；库存现金、银行存款以及其他货币资金账户的余额是否正确。</w:t>
      </w:r>
    </w:p>
    <w:p>
      <w:pPr>
        <w:spacing w:line="360" w:lineRule="auto"/>
        <w:ind w:firstLine="0" w:firstLineChars="200"/>
        <w:rPr>
          <w:rFonts w:hint="eastAsia"/>
          <w:sz w:val="24"/>
          <w:szCs w:val="24"/>
        </w:rPr>
      </w:pPr>
      <w:r>
        <w:rPr>
          <w:rFonts w:hint="eastAsia"/>
          <w:sz w:val="24"/>
          <w:szCs w:val="24"/>
        </w:rPr>
        <w:t>第二十七条</w:t>
      </w:r>
      <w:r>
        <w:rPr>
          <w:rFonts w:hint="eastAsia"/>
          <w:sz w:val="24"/>
          <w:szCs w:val="24"/>
          <w:lang w:val="en-US" w:eastAsia="zh-CN"/>
        </w:rPr>
        <w:tab/>
      </w:r>
      <w:r>
        <w:rPr>
          <w:rFonts w:hint="eastAsia"/>
          <w:sz w:val="24"/>
          <w:szCs w:val="24"/>
        </w:rPr>
        <w:t>对库存现金的清查，应当查看库存现金是否超过核定的限额，现金收支是否符合现金管理规定；核对库存现金实际金额与现金日记账户余额是否相符；编制库存现金盘点表。对库存外币依币种清查，并以清查时点当日之银行外币买入牌价换算。</w:t>
      </w:r>
    </w:p>
    <w:p>
      <w:pPr>
        <w:spacing w:line="360" w:lineRule="auto"/>
        <w:ind w:firstLine="0" w:firstLineChars="200"/>
        <w:rPr>
          <w:rFonts w:hint="eastAsia"/>
          <w:sz w:val="24"/>
          <w:szCs w:val="24"/>
        </w:rPr>
      </w:pPr>
      <w:r>
        <w:rPr>
          <w:rFonts w:hint="eastAsia"/>
          <w:sz w:val="24"/>
          <w:szCs w:val="24"/>
        </w:rPr>
        <w:t>备用金余额加上各项支出凭证的金额应等于当初设置备用金数额。截止清查时点时，应当核对企业现金日记账的余额与库存现金的盘点金额是否相符；如有差异，应说明原因。</w:t>
      </w:r>
    </w:p>
    <w:p>
      <w:pPr>
        <w:spacing w:line="360" w:lineRule="auto"/>
        <w:ind w:firstLine="0" w:firstLineChars="200"/>
        <w:rPr>
          <w:rFonts w:hint="eastAsia"/>
          <w:sz w:val="24"/>
          <w:szCs w:val="24"/>
        </w:rPr>
      </w:pPr>
      <w:r>
        <w:rPr>
          <w:rFonts w:hint="eastAsia"/>
          <w:sz w:val="24"/>
          <w:szCs w:val="24"/>
        </w:rPr>
        <w:t>第二十八条</w:t>
      </w:r>
      <w:r>
        <w:rPr>
          <w:rFonts w:hint="eastAsia"/>
          <w:sz w:val="24"/>
          <w:szCs w:val="24"/>
          <w:lang w:val="en-US" w:eastAsia="zh-CN"/>
        </w:rPr>
        <w:tab/>
      </w:r>
      <w:r>
        <w:rPr>
          <w:rFonts w:hint="eastAsia"/>
          <w:sz w:val="24"/>
          <w:szCs w:val="24"/>
        </w:rPr>
        <w:t>对其他货币资金，主要是清查外埠存款、银行汇票存款、银行本票存款、在途货币资金、信用卡存款、信用证存款等，按其他货币资金账户及其明细分类账逐一核对。</w:t>
      </w:r>
    </w:p>
    <w:p>
      <w:pPr>
        <w:spacing w:line="360" w:lineRule="auto"/>
        <w:ind w:firstLine="0" w:firstLineChars="200"/>
        <w:rPr>
          <w:rFonts w:hint="eastAsia"/>
          <w:sz w:val="24"/>
          <w:szCs w:val="24"/>
        </w:rPr>
      </w:pPr>
      <w:r>
        <w:rPr>
          <w:rFonts w:hint="eastAsia"/>
          <w:sz w:val="24"/>
          <w:szCs w:val="24"/>
        </w:rPr>
        <w:t>第二十九条</w:t>
      </w:r>
      <w:r>
        <w:rPr>
          <w:rFonts w:hint="eastAsia"/>
          <w:sz w:val="24"/>
          <w:szCs w:val="24"/>
          <w:lang w:val="en-US" w:eastAsia="zh-CN"/>
        </w:rPr>
        <w:tab/>
      </w:r>
      <w:r>
        <w:rPr>
          <w:rFonts w:hint="eastAsia"/>
          <w:sz w:val="24"/>
          <w:szCs w:val="24"/>
        </w:rPr>
        <w:t>对银行存款，主要清查企业在开户银行及其他金融机构各种存款账面余额与银行及其他金融机构中该企业的账面余额是否相符；对银行存款的清查，应根据银行存款对账单、存款种类及货币种类逐一查对、核实。检查银行存款余额调节表中未达账项的真实性；检查非记账本位币折合记账本位币所采用的折算汇率是否正确，折算差额是否已按规定进行账务处理。</w:t>
      </w:r>
    </w:p>
    <w:p>
      <w:pPr>
        <w:spacing w:line="360" w:lineRule="auto"/>
        <w:ind w:firstLine="0" w:firstLineChars="200"/>
        <w:rPr>
          <w:rFonts w:hint="eastAsia"/>
          <w:sz w:val="24"/>
          <w:szCs w:val="24"/>
        </w:rPr>
      </w:pPr>
      <w:r>
        <w:rPr>
          <w:rFonts w:hint="eastAsia"/>
          <w:sz w:val="24"/>
          <w:szCs w:val="24"/>
        </w:rPr>
        <w:t>（一）存款明细要依不同银行账户分列明细，应当区分人民币及各种外币；</w:t>
      </w:r>
    </w:p>
    <w:p>
      <w:pPr>
        <w:spacing w:line="360" w:lineRule="auto"/>
        <w:ind w:firstLine="0" w:firstLineChars="200"/>
        <w:rPr>
          <w:rFonts w:hint="eastAsia"/>
          <w:sz w:val="24"/>
          <w:szCs w:val="24"/>
        </w:rPr>
      </w:pPr>
      <w:r>
        <w:rPr>
          <w:rFonts w:hint="eastAsia"/>
          <w:sz w:val="24"/>
          <w:szCs w:val="24"/>
        </w:rPr>
        <w:t>（二）定期存款应当出具银行定期存款单；</w:t>
      </w:r>
    </w:p>
    <w:p>
      <w:pPr>
        <w:spacing w:line="360" w:lineRule="auto"/>
        <w:ind w:firstLine="0" w:firstLineChars="200"/>
        <w:rPr>
          <w:rFonts w:hint="eastAsia"/>
          <w:sz w:val="24"/>
          <w:szCs w:val="24"/>
        </w:rPr>
      </w:pPr>
      <w:r>
        <w:rPr>
          <w:rFonts w:hint="eastAsia"/>
          <w:sz w:val="24"/>
          <w:szCs w:val="24"/>
        </w:rPr>
        <w:t>（三）各项存款应当由银行出具证明文件；</w:t>
      </w:r>
    </w:p>
    <w:p>
      <w:pPr>
        <w:spacing w:line="360" w:lineRule="auto"/>
        <w:ind w:firstLine="0" w:firstLineChars="200"/>
        <w:rPr>
          <w:rFonts w:hint="eastAsia"/>
          <w:sz w:val="24"/>
          <w:szCs w:val="24"/>
        </w:rPr>
      </w:pPr>
      <w:r>
        <w:rPr>
          <w:rFonts w:hint="eastAsia"/>
          <w:sz w:val="24"/>
          <w:szCs w:val="24"/>
        </w:rPr>
        <w:t>（四）外币存款应当按外币币种及银行分列；</w:t>
      </w:r>
    </w:p>
    <w:p>
      <w:pPr>
        <w:spacing w:line="360" w:lineRule="auto"/>
        <w:ind w:firstLine="0" w:firstLineChars="200"/>
        <w:rPr>
          <w:rFonts w:hint="eastAsia"/>
          <w:sz w:val="24"/>
          <w:szCs w:val="24"/>
        </w:rPr>
      </w:pPr>
      <w:r>
        <w:rPr>
          <w:rFonts w:hint="eastAsia"/>
          <w:sz w:val="24"/>
          <w:szCs w:val="24"/>
        </w:rPr>
        <w:t>（五）银行存款账列有利息收入时应当详加注明。</w:t>
      </w:r>
    </w:p>
    <w:p>
      <w:pPr>
        <w:spacing w:line="360" w:lineRule="auto"/>
        <w:ind w:firstLine="0" w:firstLineChars="200"/>
        <w:rPr>
          <w:rFonts w:hint="eastAsia"/>
          <w:sz w:val="24"/>
          <w:szCs w:val="24"/>
        </w:rPr>
      </w:pPr>
      <w:r>
        <w:rPr>
          <w:rFonts w:hint="eastAsia"/>
          <w:sz w:val="24"/>
          <w:szCs w:val="24"/>
        </w:rPr>
        <w:t>第三十条应收及预付款项的清查内容包括应收票据、应收账款、其他应收款、预付账款和待摊费用。</w:t>
      </w:r>
    </w:p>
    <w:p>
      <w:pPr>
        <w:spacing w:line="360" w:lineRule="auto"/>
        <w:ind w:firstLine="0" w:firstLineChars="200"/>
        <w:rPr>
          <w:rFonts w:hint="eastAsia"/>
          <w:sz w:val="24"/>
          <w:szCs w:val="24"/>
        </w:rPr>
      </w:pPr>
      <w:r>
        <w:rPr>
          <w:rFonts w:hint="eastAsia"/>
          <w:sz w:val="24"/>
          <w:szCs w:val="24"/>
        </w:rPr>
        <w:t>（一）清查应收票据时，企业应当按其种类逐笔与购货单位或者银行核对查实；</w:t>
      </w:r>
    </w:p>
    <w:p>
      <w:pPr>
        <w:spacing w:line="360" w:lineRule="auto"/>
        <w:ind w:firstLine="0" w:firstLineChars="200"/>
        <w:rPr>
          <w:rFonts w:hint="eastAsia"/>
          <w:sz w:val="24"/>
          <w:szCs w:val="24"/>
        </w:rPr>
      </w:pPr>
      <w:r>
        <w:rPr>
          <w:rFonts w:hint="eastAsia"/>
          <w:sz w:val="24"/>
          <w:szCs w:val="24"/>
        </w:rPr>
        <w:t>（二）清查应收账款、其他应收款和预付账款时，企业应当逐一与对方单位核对，以双方一致金额记账。对有争议的债权要认真清理、查证、核实，重新明确债权关系。对长期拖欠，要查明原因，积极催收；对经确认难以收回的款项，应当明确责任，做好有关取证工作；</w:t>
      </w:r>
    </w:p>
    <w:p>
      <w:pPr>
        <w:spacing w:line="360" w:lineRule="auto"/>
        <w:ind w:firstLine="0" w:firstLineChars="200"/>
        <w:rPr>
          <w:rFonts w:hint="eastAsia"/>
          <w:sz w:val="24"/>
          <w:szCs w:val="24"/>
        </w:rPr>
      </w:pPr>
      <w:r>
        <w:rPr>
          <w:rFonts w:hint="eastAsia"/>
          <w:sz w:val="24"/>
          <w:szCs w:val="24"/>
        </w:rPr>
        <w:t>（三）应当认真清理企业职工个人借款并限期收回。</w:t>
      </w:r>
    </w:p>
    <w:p>
      <w:pPr>
        <w:spacing w:line="360" w:lineRule="auto"/>
        <w:ind w:firstLine="0" w:firstLineChars="200"/>
        <w:rPr>
          <w:rFonts w:hint="eastAsia"/>
          <w:sz w:val="24"/>
          <w:szCs w:val="24"/>
        </w:rPr>
      </w:pPr>
      <w:r>
        <w:rPr>
          <w:rFonts w:hint="eastAsia"/>
          <w:sz w:val="24"/>
          <w:szCs w:val="24"/>
        </w:rPr>
        <w:t>第三十一条</w:t>
      </w:r>
      <w:r>
        <w:rPr>
          <w:rFonts w:hint="eastAsia"/>
          <w:sz w:val="24"/>
          <w:szCs w:val="24"/>
          <w:lang w:val="en-US" w:eastAsia="zh-CN"/>
        </w:rPr>
        <w:tab/>
      </w:r>
      <w:r>
        <w:rPr>
          <w:rFonts w:hint="eastAsia"/>
          <w:sz w:val="24"/>
          <w:szCs w:val="24"/>
        </w:rPr>
        <w:t>短期投资的清查主要对国库券、各种特种债券、股票及其他短期投资进行清理，取得股票、债券及基金账户对账单，与明细账余额核对，盘点库存有价证券，与相关账户余额进行核对。</w:t>
      </w:r>
    </w:p>
    <w:p>
      <w:pPr>
        <w:spacing w:line="360" w:lineRule="auto"/>
        <w:ind w:firstLine="0" w:firstLineChars="200"/>
        <w:rPr>
          <w:rFonts w:hint="eastAsia"/>
          <w:sz w:val="24"/>
          <w:szCs w:val="24"/>
        </w:rPr>
      </w:pPr>
      <w:r>
        <w:rPr>
          <w:rFonts w:hint="eastAsia"/>
          <w:sz w:val="24"/>
          <w:szCs w:val="24"/>
        </w:rPr>
        <w:t>第三十二条</w:t>
      </w:r>
      <w:r>
        <w:rPr>
          <w:rFonts w:hint="eastAsia"/>
          <w:sz w:val="24"/>
          <w:szCs w:val="24"/>
          <w:lang w:val="en-US" w:eastAsia="zh-CN"/>
        </w:rPr>
        <w:tab/>
      </w:r>
      <w:r>
        <w:rPr>
          <w:rFonts w:hint="eastAsia"/>
          <w:sz w:val="24"/>
          <w:szCs w:val="24"/>
        </w:rPr>
        <w:t>存货的清查内容主要包括：原材料、辅助材料、燃料、修理用备件、包装物、低值易耗品、在产品、半成品、产成品、外购商品、协作件以及代保管、在途、外存、外借、委托加工的物资（商品）等。</w:t>
      </w:r>
    </w:p>
    <w:p>
      <w:pPr>
        <w:spacing w:line="360" w:lineRule="auto"/>
        <w:ind w:firstLine="0" w:firstLineChars="200"/>
        <w:rPr>
          <w:rFonts w:hint="eastAsia"/>
          <w:sz w:val="24"/>
          <w:szCs w:val="24"/>
        </w:rPr>
      </w:pPr>
      <w:r>
        <w:rPr>
          <w:rFonts w:hint="eastAsia"/>
          <w:sz w:val="24"/>
          <w:szCs w:val="24"/>
        </w:rPr>
        <w:t>（一）各企业都应当认真组织清仓查库，对所有存货全面清查盘点；对清查出的积压、已毁损或需报废的存货，应当查明原因，组织相应的技术鉴定，并提出处理意见；</w:t>
      </w:r>
    </w:p>
    <w:p>
      <w:pPr>
        <w:spacing w:line="360" w:lineRule="auto"/>
        <w:ind w:firstLine="0" w:firstLineChars="200"/>
        <w:rPr>
          <w:rFonts w:hint="eastAsia"/>
          <w:sz w:val="24"/>
          <w:szCs w:val="24"/>
        </w:rPr>
      </w:pPr>
      <w:r>
        <w:rPr>
          <w:rFonts w:hint="eastAsia"/>
          <w:sz w:val="24"/>
          <w:szCs w:val="24"/>
        </w:rPr>
        <w:t>（二）对长期外借未收回的存货，应当查明原因，积极收回或按规定作价转让；</w:t>
      </w:r>
    </w:p>
    <w:p>
      <w:pPr>
        <w:spacing w:line="360" w:lineRule="auto"/>
        <w:ind w:firstLine="0" w:firstLineChars="200"/>
        <w:rPr>
          <w:rFonts w:hint="eastAsia"/>
          <w:sz w:val="24"/>
          <w:szCs w:val="24"/>
        </w:rPr>
      </w:pPr>
      <w:r>
        <w:rPr>
          <w:rFonts w:hint="eastAsia"/>
          <w:sz w:val="24"/>
          <w:szCs w:val="24"/>
        </w:rPr>
        <w:t>（三）代保管物资由代保管单位协助清查，并将清查结果告知产权单位。</w:t>
      </w:r>
    </w:p>
    <w:p>
      <w:pPr>
        <w:spacing w:line="360" w:lineRule="auto"/>
        <w:ind w:firstLine="0" w:firstLineChars="200"/>
        <w:rPr>
          <w:rFonts w:hint="eastAsia"/>
          <w:sz w:val="24"/>
          <w:szCs w:val="24"/>
        </w:rPr>
      </w:pPr>
      <w:r>
        <w:rPr>
          <w:rFonts w:hint="eastAsia"/>
          <w:sz w:val="24"/>
          <w:szCs w:val="24"/>
        </w:rPr>
        <w:t>第三十三条</w:t>
      </w:r>
      <w:r>
        <w:rPr>
          <w:rFonts w:hint="eastAsia"/>
          <w:sz w:val="24"/>
          <w:szCs w:val="24"/>
          <w:lang w:val="en-US" w:eastAsia="zh-CN"/>
        </w:rPr>
        <w:tab/>
      </w:r>
      <w:r>
        <w:rPr>
          <w:rFonts w:hint="eastAsia"/>
          <w:sz w:val="24"/>
          <w:szCs w:val="24"/>
        </w:rPr>
        <w:t>固定资产清查的范围主要包括房屋及建筑物、机器设备、运输设备、工具器具和土地等。</w:t>
      </w:r>
    </w:p>
    <w:p>
      <w:pPr>
        <w:spacing w:line="360" w:lineRule="auto"/>
        <w:ind w:firstLine="0" w:firstLineChars="200"/>
        <w:rPr>
          <w:rFonts w:hint="eastAsia"/>
          <w:sz w:val="24"/>
          <w:szCs w:val="24"/>
        </w:rPr>
      </w:pPr>
      <w:r>
        <w:rPr>
          <w:rFonts w:hint="eastAsia"/>
          <w:sz w:val="24"/>
          <w:szCs w:val="24"/>
        </w:rPr>
        <w:t>（一）对固定资产要查清固定资产原值、净值，已提折旧额，清理出已提足折旧的固定资产、待报废和提前报废固定资产的数额及固定资产损失、待核销数额等；</w:t>
      </w:r>
    </w:p>
    <w:p>
      <w:pPr>
        <w:spacing w:line="360" w:lineRule="auto"/>
        <w:ind w:firstLine="0" w:firstLineChars="200"/>
        <w:rPr>
          <w:rFonts w:hint="eastAsia"/>
          <w:sz w:val="24"/>
          <w:szCs w:val="24"/>
        </w:rPr>
      </w:pPr>
      <w:r>
        <w:rPr>
          <w:rFonts w:hint="eastAsia"/>
          <w:sz w:val="24"/>
          <w:szCs w:val="24"/>
        </w:rPr>
        <w:t>（二）租出的固定资产由租出方负责清查，没有登记入账的要将清查结果与租入方进行核对后，登记入账；</w:t>
      </w:r>
    </w:p>
    <w:p>
      <w:pPr>
        <w:spacing w:line="360" w:lineRule="auto"/>
        <w:ind w:firstLine="0" w:firstLineChars="200"/>
        <w:rPr>
          <w:rFonts w:hint="eastAsia"/>
          <w:sz w:val="24"/>
          <w:szCs w:val="24"/>
        </w:rPr>
      </w:pPr>
      <w:r>
        <w:rPr>
          <w:rFonts w:hint="eastAsia"/>
          <w:sz w:val="24"/>
          <w:szCs w:val="24"/>
        </w:rPr>
        <w:t>（三）对借出和未按规定手续批准转让出去的资产，应当认真清理收回或者补办手续；</w:t>
      </w:r>
    </w:p>
    <w:p>
      <w:pPr>
        <w:spacing w:line="360" w:lineRule="auto"/>
        <w:ind w:firstLine="0" w:firstLineChars="200"/>
        <w:rPr>
          <w:rFonts w:hint="eastAsia"/>
          <w:sz w:val="24"/>
          <w:szCs w:val="24"/>
        </w:rPr>
      </w:pPr>
      <w:r>
        <w:rPr>
          <w:rFonts w:hint="eastAsia"/>
          <w:sz w:val="24"/>
          <w:szCs w:val="24"/>
        </w:rPr>
        <w:t>（四）对清查出的各项账面盘盈（含账外）、盘亏固定资产，要认真查明原因，分清工作责任，提出处理意见；</w:t>
      </w:r>
    </w:p>
    <w:p>
      <w:pPr>
        <w:spacing w:line="360" w:lineRule="auto"/>
        <w:ind w:firstLine="0" w:firstLineChars="200"/>
        <w:rPr>
          <w:rFonts w:hint="eastAsia"/>
          <w:sz w:val="24"/>
          <w:szCs w:val="24"/>
        </w:rPr>
      </w:pPr>
      <w:r>
        <w:rPr>
          <w:rFonts w:hint="eastAsia"/>
          <w:sz w:val="24"/>
          <w:szCs w:val="24"/>
        </w:rPr>
        <w:t>（五）经过清查后的各项固定资产，依据用途（指生产性或非生产性）和使用情况（指在用、未使用或不需用等）进行重新登记，建立健全实物账卡；</w:t>
      </w:r>
    </w:p>
    <w:p>
      <w:pPr>
        <w:spacing w:line="360" w:lineRule="auto"/>
        <w:ind w:firstLine="0" w:firstLineChars="200"/>
        <w:rPr>
          <w:rFonts w:hint="eastAsia"/>
          <w:sz w:val="24"/>
          <w:szCs w:val="24"/>
        </w:rPr>
      </w:pPr>
      <w:r>
        <w:rPr>
          <w:rFonts w:hint="eastAsia"/>
          <w:sz w:val="24"/>
          <w:szCs w:val="24"/>
        </w:rPr>
        <w:t>（六）对清查出的各项未使用、不需用的固定资产，应当查明购建日期、使用时间、技术状况和主要参数等，按调拨（其价值转入受拨单位）、转生产用、出售、待报废等提出处理意见；</w:t>
      </w:r>
    </w:p>
    <w:p>
      <w:pPr>
        <w:spacing w:line="360" w:lineRule="auto"/>
        <w:ind w:firstLine="0" w:firstLineChars="200"/>
        <w:rPr>
          <w:rFonts w:hint="eastAsia"/>
          <w:sz w:val="24"/>
          <w:szCs w:val="24"/>
        </w:rPr>
      </w:pPr>
      <w:r>
        <w:rPr>
          <w:rFonts w:hint="eastAsia"/>
          <w:sz w:val="24"/>
          <w:szCs w:val="24"/>
        </w:rPr>
        <w:t>（七）土地清查的范围包括企业依法占用和出租、出借给其他企业使用的土地，企业举办国内联营、合资企业以使用权作价投资或入股的土地，企业与外方举办的中外合资、合作经营企业以使用权作价入股的土地。</w:t>
      </w:r>
    </w:p>
    <w:p>
      <w:pPr>
        <w:spacing w:line="360" w:lineRule="auto"/>
        <w:ind w:firstLine="0" w:firstLineChars="200"/>
        <w:rPr>
          <w:rFonts w:hint="eastAsia"/>
          <w:sz w:val="24"/>
          <w:szCs w:val="24"/>
        </w:rPr>
      </w:pPr>
      <w:r>
        <w:rPr>
          <w:rFonts w:hint="eastAsia"/>
          <w:sz w:val="24"/>
          <w:szCs w:val="24"/>
        </w:rPr>
        <w:t>第三十四条</w:t>
      </w:r>
      <w:r>
        <w:rPr>
          <w:rFonts w:hint="eastAsia"/>
          <w:sz w:val="24"/>
          <w:szCs w:val="24"/>
          <w:lang w:val="en-US" w:eastAsia="zh-CN"/>
        </w:rPr>
        <w:tab/>
      </w:r>
      <w:r>
        <w:rPr>
          <w:rFonts w:hint="eastAsia"/>
          <w:sz w:val="24"/>
          <w:szCs w:val="24"/>
        </w:rPr>
        <w:t>长期投资的清查主要包括总公司和子企业以流动资产、固定资产、无形资产等各种资产的各种形式投资。</w:t>
      </w:r>
    </w:p>
    <w:p>
      <w:pPr>
        <w:spacing w:line="360" w:lineRule="auto"/>
        <w:ind w:firstLine="0" w:firstLineChars="200"/>
        <w:rPr>
          <w:rFonts w:hint="eastAsia"/>
          <w:sz w:val="24"/>
          <w:szCs w:val="24"/>
        </w:rPr>
      </w:pPr>
      <w:r>
        <w:rPr>
          <w:rFonts w:hint="eastAsia"/>
          <w:sz w:val="24"/>
          <w:szCs w:val="24"/>
        </w:rPr>
        <w:t>（一）在清查对外长期投资时，凡按股份或者资本份额拥有实际控制权的，一般应采用权益法进行清查；没有实际控制权的，按企业目前对外投资的核算方式进行清查。核查内容包括：有关长期投资的合同、协议、章程，有权力部门的批准文件，确认目前拥有的实际股权、原始投入、股权比例、分红等项内容；</w:t>
      </w:r>
    </w:p>
    <w:p>
      <w:pPr>
        <w:spacing w:line="360" w:lineRule="auto"/>
        <w:ind w:firstLine="0" w:firstLineChars="200"/>
        <w:rPr>
          <w:rFonts w:hint="eastAsia"/>
          <w:sz w:val="24"/>
          <w:szCs w:val="24"/>
        </w:rPr>
      </w:pPr>
      <w:r>
        <w:rPr>
          <w:rFonts w:hint="eastAsia"/>
          <w:sz w:val="24"/>
          <w:szCs w:val="24"/>
        </w:rPr>
        <w:t>（二）企业在境外的长期投资清查主要包括以资金、实物资产、无形资产在境外投资举办的各类独资、合资、联营、参股公司等企业中的各项资产，由中方投资企业认真查明管理情况和投资效益。</w:t>
      </w:r>
    </w:p>
    <w:p>
      <w:pPr>
        <w:spacing w:line="360" w:lineRule="auto"/>
        <w:ind w:firstLine="0" w:firstLineChars="200"/>
        <w:rPr>
          <w:rFonts w:hint="eastAsia"/>
          <w:sz w:val="24"/>
          <w:szCs w:val="24"/>
        </w:rPr>
      </w:pPr>
      <w:r>
        <w:rPr>
          <w:rFonts w:hint="eastAsia"/>
          <w:sz w:val="24"/>
          <w:szCs w:val="24"/>
        </w:rPr>
        <w:t>第三十五条</w:t>
      </w:r>
      <w:r>
        <w:rPr>
          <w:rFonts w:hint="eastAsia"/>
          <w:sz w:val="24"/>
          <w:szCs w:val="24"/>
          <w:lang w:val="en-US" w:eastAsia="zh-CN"/>
        </w:rPr>
        <w:tab/>
      </w:r>
      <w:r>
        <w:rPr>
          <w:rFonts w:hint="eastAsia"/>
          <w:sz w:val="24"/>
          <w:szCs w:val="24"/>
        </w:rPr>
        <w:t>在建工程（包括基建项目）清查的范围和内容主要是在建或停缓建的国家基建项目、技术改造项目，包括完工未交付使用（含试车）、交付使用未验收入账等工程项目、长期挂账但实际已经停工报废的项目。在建工程要由建设单位负责按项目逐一进行清查，主要登记在建工程的项目性质、投资来源、投资总额、实际支出、实际完工进度和管理状况。</w:t>
      </w:r>
    </w:p>
    <w:p>
      <w:pPr>
        <w:spacing w:line="360" w:lineRule="auto"/>
        <w:ind w:firstLine="0" w:firstLineChars="200"/>
        <w:rPr>
          <w:rFonts w:hint="eastAsia"/>
          <w:sz w:val="24"/>
          <w:szCs w:val="24"/>
        </w:rPr>
      </w:pPr>
      <w:r>
        <w:rPr>
          <w:rFonts w:hint="eastAsia"/>
          <w:sz w:val="24"/>
          <w:szCs w:val="24"/>
        </w:rPr>
        <w:t>对在建工程的毁损报废要详细说明原因，提供合规证明材料。对清理出来的在建工程中已完工未交付使用和交付使用未验收入账的工程，企业应当及时入账。</w:t>
      </w:r>
    </w:p>
    <w:p>
      <w:pPr>
        <w:spacing w:line="360" w:lineRule="auto"/>
        <w:ind w:firstLine="0" w:firstLineChars="200"/>
        <w:rPr>
          <w:rFonts w:hint="eastAsia"/>
          <w:sz w:val="24"/>
          <w:szCs w:val="24"/>
        </w:rPr>
      </w:pPr>
      <w:r>
        <w:rPr>
          <w:rFonts w:hint="eastAsia"/>
          <w:sz w:val="24"/>
          <w:szCs w:val="24"/>
        </w:rPr>
        <w:t>第三十六条</w:t>
      </w:r>
      <w:r>
        <w:rPr>
          <w:rFonts w:hint="eastAsia"/>
          <w:sz w:val="24"/>
          <w:szCs w:val="24"/>
          <w:lang w:val="en-US" w:eastAsia="zh-CN"/>
        </w:rPr>
        <w:tab/>
      </w:r>
      <w:r>
        <w:rPr>
          <w:rFonts w:hint="eastAsia"/>
          <w:sz w:val="24"/>
          <w:szCs w:val="24"/>
        </w:rPr>
        <w:t>无形资产清查的范围和内容包括各项专利权、商标权、特许权、版权、商誉、土地使用权及房屋使用权等。对无形资产的清查进行全面盘点，确定其真实价值及完整内容，核实权属证明材料，检查实际摊销情况。</w:t>
      </w:r>
    </w:p>
    <w:p>
      <w:pPr>
        <w:spacing w:line="360" w:lineRule="auto"/>
        <w:ind w:firstLine="0" w:firstLineChars="200"/>
        <w:rPr>
          <w:rFonts w:hint="eastAsia"/>
          <w:sz w:val="24"/>
          <w:szCs w:val="24"/>
        </w:rPr>
      </w:pPr>
      <w:r>
        <w:rPr>
          <w:rFonts w:hint="eastAsia"/>
          <w:sz w:val="24"/>
          <w:szCs w:val="24"/>
        </w:rPr>
        <w:t>第三十七条</w:t>
      </w:r>
      <w:r>
        <w:rPr>
          <w:rFonts w:hint="eastAsia"/>
          <w:sz w:val="24"/>
          <w:szCs w:val="24"/>
          <w:lang w:val="en-US" w:eastAsia="zh-CN"/>
        </w:rPr>
        <w:tab/>
      </w:r>
      <w:r>
        <w:rPr>
          <w:rFonts w:hint="eastAsia"/>
          <w:sz w:val="24"/>
          <w:szCs w:val="24"/>
        </w:rPr>
        <w:t>递延资产及其他资产清查的范围和内容包括开办费、租入固定资产改良支出及特准储备物资等，应当逐一清理，认真核查摊销余额。</w:t>
      </w:r>
    </w:p>
    <w:p>
      <w:pPr>
        <w:spacing w:line="360" w:lineRule="auto"/>
        <w:ind w:firstLine="0" w:firstLineChars="200"/>
        <w:rPr>
          <w:rFonts w:hint="eastAsia"/>
          <w:sz w:val="24"/>
          <w:szCs w:val="24"/>
        </w:rPr>
      </w:pPr>
      <w:r>
        <w:rPr>
          <w:rFonts w:hint="eastAsia"/>
          <w:sz w:val="24"/>
          <w:szCs w:val="24"/>
        </w:rPr>
        <w:t>第三十八条</w:t>
      </w:r>
      <w:r>
        <w:rPr>
          <w:rFonts w:hint="eastAsia"/>
          <w:sz w:val="24"/>
          <w:szCs w:val="24"/>
          <w:lang w:val="en-US" w:eastAsia="zh-CN"/>
        </w:rPr>
        <w:tab/>
      </w:r>
      <w:r>
        <w:rPr>
          <w:rFonts w:hint="eastAsia"/>
          <w:sz w:val="24"/>
          <w:szCs w:val="24"/>
        </w:rPr>
        <w:t>负债清查的范围和内容包括各项流动负债和长期负债。流动负债要清查各种短期借款、应付及预收款项、预提费用及应付福利费等；长期负债要清查各种长期借款、应付债券、长期应付款、住房周转金等。对负债清查时企业、单位要与债权单位逐一核对账目，达到双方账面余额一致。</w:t>
      </w:r>
    </w:p>
    <w:p>
      <w:pPr>
        <w:spacing w:line="360" w:lineRule="auto"/>
        <w:ind w:firstLine="0" w:firstLineChars="200"/>
        <w:rPr>
          <w:rFonts w:hint="eastAsia"/>
          <w:sz w:val="24"/>
          <w:szCs w:val="24"/>
        </w:rPr>
      </w:pPr>
      <w:r>
        <w:rPr>
          <w:rFonts w:hint="eastAsia"/>
          <w:sz w:val="24"/>
          <w:szCs w:val="24"/>
        </w:rPr>
        <w:t>第三十九条</w:t>
      </w:r>
      <w:r>
        <w:rPr>
          <w:rFonts w:hint="eastAsia"/>
          <w:sz w:val="24"/>
          <w:szCs w:val="24"/>
          <w:lang w:val="en-US" w:eastAsia="zh-CN"/>
        </w:rPr>
        <w:tab/>
      </w:r>
      <w:r>
        <w:rPr>
          <w:rFonts w:hint="eastAsia"/>
          <w:sz w:val="24"/>
          <w:szCs w:val="24"/>
        </w:rPr>
        <w:t>企业在对以上资产进行全面清查的基础上，根据国家有关清产核资损失认定的有关规定，在社会中介机构的配合下，收集相关证据，为资产损失、资金挂账的认定工作做好准备。</w:t>
      </w:r>
    </w:p>
    <w:p>
      <w:pPr>
        <w:spacing w:line="360" w:lineRule="auto"/>
        <w:ind w:firstLine="0" w:firstLineChars="200"/>
        <w:rPr>
          <w:rFonts w:hint="eastAsia"/>
          <w:sz w:val="24"/>
          <w:szCs w:val="24"/>
        </w:rPr>
      </w:pPr>
      <w:r>
        <w:rPr>
          <w:rFonts w:hint="eastAsia"/>
          <w:sz w:val="24"/>
          <w:szCs w:val="24"/>
        </w:rPr>
        <w:t>第五章</w:t>
      </w:r>
      <w:r>
        <w:rPr>
          <w:rFonts w:hint="eastAsia"/>
          <w:sz w:val="24"/>
          <w:szCs w:val="24"/>
          <w:lang w:val="en-US" w:eastAsia="zh-CN"/>
        </w:rPr>
        <w:tab/>
      </w:r>
      <w:r>
        <w:rPr>
          <w:rFonts w:hint="eastAsia"/>
          <w:sz w:val="24"/>
          <w:szCs w:val="24"/>
        </w:rPr>
        <w:t>价值重估</w:t>
      </w:r>
    </w:p>
    <w:p>
      <w:pPr>
        <w:spacing w:line="360" w:lineRule="auto"/>
        <w:ind w:firstLine="0" w:firstLineChars="200"/>
        <w:rPr>
          <w:rFonts w:hint="eastAsia"/>
          <w:sz w:val="24"/>
          <w:szCs w:val="24"/>
        </w:rPr>
      </w:pPr>
      <w:r>
        <w:rPr>
          <w:rFonts w:hint="eastAsia"/>
          <w:sz w:val="24"/>
          <w:szCs w:val="24"/>
        </w:rPr>
        <w:t>第四十条</w:t>
      </w:r>
      <w:r>
        <w:rPr>
          <w:rFonts w:hint="eastAsia"/>
          <w:sz w:val="24"/>
          <w:szCs w:val="24"/>
          <w:lang w:val="en-US" w:eastAsia="zh-CN"/>
        </w:rPr>
        <w:tab/>
      </w:r>
      <w:r>
        <w:rPr>
          <w:rFonts w:hint="eastAsia"/>
          <w:sz w:val="24"/>
          <w:szCs w:val="24"/>
        </w:rPr>
        <w:t>企业凡在以前开展清产核资工作（包括第五次全国清产核资工作，配合军队、武警部队和政法机关移交企业，中央党政机关脱钩企业，科研机构整体转制及日常开展的清产核资工作）时已进行过资产价值重估的，或者因特定经济行为需要已经组织过资产评估工作的，原则上不再进行资产价值重估。</w:t>
      </w:r>
    </w:p>
    <w:p>
      <w:pPr>
        <w:spacing w:line="360" w:lineRule="auto"/>
        <w:ind w:firstLine="0" w:firstLineChars="200"/>
        <w:rPr>
          <w:rFonts w:hint="eastAsia"/>
          <w:sz w:val="24"/>
          <w:szCs w:val="24"/>
        </w:rPr>
      </w:pPr>
      <w:r>
        <w:rPr>
          <w:rFonts w:hint="eastAsia"/>
          <w:sz w:val="24"/>
          <w:szCs w:val="24"/>
        </w:rPr>
        <w:t>第四十一条</w:t>
      </w:r>
      <w:r>
        <w:rPr>
          <w:rFonts w:hint="eastAsia"/>
          <w:sz w:val="24"/>
          <w:szCs w:val="24"/>
          <w:lang w:val="en-US" w:eastAsia="zh-CN"/>
        </w:rPr>
        <w:tab/>
      </w:r>
      <w:r>
        <w:rPr>
          <w:rFonts w:hint="eastAsia"/>
          <w:sz w:val="24"/>
          <w:szCs w:val="24"/>
        </w:rPr>
        <w:t>中央企业在清产核资中，属第四十条规定以外，且企业账面价值和实际价值背离较大的主要固定资产和流动资产确需进行重新估价的，须在企业清产核资立项申请报告中就有关情况及原因进行专项说明，由国务院国有资产监督管理委员会审批。</w:t>
      </w:r>
    </w:p>
    <w:p>
      <w:pPr>
        <w:spacing w:line="360" w:lineRule="auto"/>
        <w:ind w:firstLine="0" w:firstLineChars="200"/>
        <w:rPr>
          <w:rFonts w:hint="eastAsia"/>
          <w:sz w:val="24"/>
          <w:szCs w:val="24"/>
        </w:rPr>
      </w:pPr>
      <w:r>
        <w:rPr>
          <w:rFonts w:hint="eastAsia"/>
          <w:sz w:val="24"/>
          <w:szCs w:val="24"/>
        </w:rPr>
        <w:t>第四十二条</w:t>
      </w:r>
      <w:r>
        <w:rPr>
          <w:rFonts w:hint="eastAsia"/>
          <w:sz w:val="24"/>
          <w:szCs w:val="24"/>
          <w:lang w:val="en-US" w:eastAsia="zh-CN"/>
        </w:rPr>
        <w:tab/>
      </w:r>
      <w:r>
        <w:rPr>
          <w:rFonts w:hint="eastAsia"/>
          <w:sz w:val="24"/>
          <w:szCs w:val="24"/>
        </w:rPr>
        <w:t>地方所出资企业需在清产核资中进行资产价值重估的，须由省级国有资产监督管理机构核准同意。</w:t>
      </w:r>
    </w:p>
    <w:p>
      <w:pPr>
        <w:spacing w:line="360" w:lineRule="auto"/>
        <w:ind w:firstLine="0" w:firstLineChars="200"/>
        <w:rPr>
          <w:rFonts w:hint="eastAsia"/>
          <w:sz w:val="24"/>
          <w:szCs w:val="24"/>
        </w:rPr>
      </w:pPr>
      <w:r>
        <w:rPr>
          <w:rFonts w:hint="eastAsia"/>
          <w:sz w:val="24"/>
          <w:szCs w:val="24"/>
        </w:rPr>
        <w:t>第四十三条</w:t>
      </w:r>
      <w:r>
        <w:rPr>
          <w:rFonts w:hint="eastAsia"/>
          <w:sz w:val="24"/>
          <w:szCs w:val="24"/>
          <w:lang w:val="en-US" w:eastAsia="zh-CN"/>
        </w:rPr>
        <w:tab/>
      </w:r>
      <w:r>
        <w:rPr>
          <w:rFonts w:hint="eastAsia"/>
          <w:sz w:val="24"/>
          <w:szCs w:val="24"/>
        </w:rPr>
        <w:t>企业在清产核资中经核准同意进行资产价值重估工作的，原则上应当采取物价指数法。对于特殊情况经批准后，也可采用重置成本法等其他方法进行。</w:t>
      </w:r>
    </w:p>
    <w:p>
      <w:pPr>
        <w:spacing w:line="360" w:lineRule="auto"/>
        <w:ind w:firstLine="0" w:firstLineChars="200"/>
        <w:rPr>
          <w:rFonts w:hint="eastAsia"/>
          <w:sz w:val="24"/>
          <w:szCs w:val="24"/>
        </w:rPr>
      </w:pPr>
      <w:r>
        <w:rPr>
          <w:rFonts w:hint="eastAsia"/>
          <w:sz w:val="24"/>
          <w:szCs w:val="24"/>
        </w:rPr>
        <w:t>第四十四条</w:t>
      </w:r>
      <w:r>
        <w:rPr>
          <w:rFonts w:hint="eastAsia"/>
          <w:sz w:val="24"/>
          <w:szCs w:val="24"/>
          <w:lang w:val="en-US" w:eastAsia="zh-CN"/>
        </w:rPr>
        <w:tab/>
      </w:r>
      <w:r>
        <w:rPr>
          <w:rFonts w:hint="eastAsia"/>
          <w:sz w:val="24"/>
          <w:szCs w:val="24"/>
        </w:rPr>
        <w:t>物价指数法是以资产购建年度价格为基准价格，按国家有关部门制定的《清产核资价值重估统一标准目录》（1995年）中列出的价格指数，对资产价值进行统一调整估价的方法。</w:t>
      </w:r>
    </w:p>
    <w:p>
      <w:pPr>
        <w:spacing w:line="360" w:lineRule="auto"/>
        <w:ind w:firstLine="0" w:firstLineChars="200"/>
        <w:rPr>
          <w:rFonts w:hint="eastAsia"/>
          <w:sz w:val="24"/>
          <w:szCs w:val="24"/>
        </w:rPr>
      </w:pPr>
      <w:r>
        <w:rPr>
          <w:rFonts w:hint="eastAsia"/>
          <w:sz w:val="24"/>
          <w:szCs w:val="24"/>
        </w:rPr>
        <w:t>第六章</w:t>
      </w:r>
      <w:r>
        <w:rPr>
          <w:rFonts w:hint="eastAsia"/>
          <w:sz w:val="24"/>
          <w:szCs w:val="24"/>
          <w:lang w:val="en-US" w:eastAsia="zh-CN"/>
        </w:rPr>
        <w:tab/>
        <w:t/>
      </w:r>
      <w:r>
        <w:rPr>
          <w:rFonts w:hint="eastAsia"/>
          <w:sz w:val="24"/>
          <w:szCs w:val="24"/>
          <w:lang w:val="en-US" w:eastAsia="zh-CN"/>
        </w:rPr>
        <w:tab/>
      </w:r>
      <w:r>
        <w:rPr>
          <w:rFonts w:hint="eastAsia"/>
          <w:sz w:val="24"/>
          <w:szCs w:val="24"/>
        </w:rPr>
        <w:t>损溢认定</w:t>
      </w:r>
    </w:p>
    <w:p>
      <w:pPr>
        <w:spacing w:line="360" w:lineRule="auto"/>
        <w:ind w:firstLine="0" w:firstLineChars="200"/>
        <w:rPr>
          <w:rFonts w:hint="eastAsia"/>
          <w:sz w:val="24"/>
          <w:szCs w:val="24"/>
        </w:rPr>
      </w:pPr>
      <w:r>
        <w:rPr>
          <w:rFonts w:hint="eastAsia"/>
          <w:sz w:val="24"/>
          <w:szCs w:val="24"/>
        </w:rPr>
        <w:t>第四十五条</w:t>
      </w:r>
      <w:r>
        <w:rPr>
          <w:rFonts w:hint="eastAsia"/>
          <w:sz w:val="24"/>
          <w:szCs w:val="24"/>
          <w:lang w:val="en-US" w:eastAsia="zh-CN"/>
        </w:rPr>
        <w:tab/>
      </w:r>
      <w:r>
        <w:rPr>
          <w:rFonts w:hint="eastAsia"/>
          <w:sz w:val="24"/>
          <w:szCs w:val="24"/>
        </w:rPr>
        <w:t>企业在进行账务清理、资产清查的基础上，对各项清理出来的资产盘盈、资产损失和资金挂账，依据国家清产核资政策和有关财务会计制度规定，认真、细致地做好资产损溢的认定工作。</w:t>
      </w:r>
    </w:p>
    <w:p>
      <w:pPr>
        <w:spacing w:line="360" w:lineRule="auto"/>
        <w:ind w:firstLine="0" w:firstLineChars="200"/>
        <w:rPr>
          <w:rFonts w:hint="eastAsia"/>
          <w:sz w:val="24"/>
          <w:szCs w:val="24"/>
        </w:rPr>
      </w:pPr>
      <w:r>
        <w:rPr>
          <w:rFonts w:hint="eastAsia"/>
          <w:sz w:val="24"/>
          <w:szCs w:val="24"/>
        </w:rPr>
        <w:t>第四十六条</w:t>
      </w:r>
      <w:r>
        <w:rPr>
          <w:rFonts w:hint="eastAsia"/>
          <w:sz w:val="24"/>
          <w:szCs w:val="24"/>
          <w:lang w:val="en-US" w:eastAsia="zh-CN"/>
        </w:rPr>
        <w:tab/>
      </w:r>
      <w:bookmarkStart w:id="0" w:name="_GoBack"/>
      <w:bookmarkEnd w:id="0"/>
      <w:r>
        <w:rPr>
          <w:rFonts w:hint="eastAsia"/>
          <w:sz w:val="24"/>
          <w:szCs w:val="24"/>
        </w:rPr>
        <w:t>企业在清产核资中对清理出来的各项资产盘盈、资产损失和资金挂账的核实和认定，具体按照《国有企业资产损失认定工作规则》的有关规定进行。</w:t>
      </w:r>
    </w:p>
    <w:p>
      <w:pPr>
        <w:spacing w:line="360" w:lineRule="auto"/>
        <w:ind w:firstLine="0" w:firstLineChars="200"/>
        <w:rPr>
          <w:rFonts w:hint="eastAsia"/>
          <w:sz w:val="24"/>
          <w:szCs w:val="24"/>
        </w:rPr>
      </w:pPr>
      <w:r>
        <w:rPr>
          <w:rFonts w:hint="eastAsia"/>
          <w:sz w:val="24"/>
          <w:szCs w:val="24"/>
        </w:rPr>
        <w:t>第四十七条</w:t>
      </w:r>
      <w:r>
        <w:rPr>
          <w:rFonts w:hint="eastAsia"/>
          <w:sz w:val="24"/>
          <w:szCs w:val="24"/>
          <w:lang w:val="en-US" w:eastAsia="zh-CN"/>
        </w:rPr>
        <w:tab/>
      </w:r>
      <w:r>
        <w:rPr>
          <w:rFonts w:hint="eastAsia"/>
          <w:sz w:val="24"/>
          <w:szCs w:val="24"/>
        </w:rPr>
        <w:t>企业在清产核资中对各项资产盘盈、资产损失和资金挂账的核实和认定都必须取得合法证据。合法证据包括：</w:t>
      </w:r>
    </w:p>
    <w:p>
      <w:pPr>
        <w:spacing w:line="360" w:lineRule="auto"/>
        <w:ind w:firstLine="0" w:firstLineChars="200"/>
        <w:rPr>
          <w:rFonts w:hint="eastAsia"/>
          <w:sz w:val="24"/>
          <w:szCs w:val="24"/>
        </w:rPr>
      </w:pPr>
      <w:r>
        <w:rPr>
          <w:rFonts w:hint="eastAsia"/>
          <w:sz w:val="24"/>
          <w:szCs w:val="24"/>
        </w:rPr>
        <w:t>（一）具有法律效力的外部证据；</w:t>
      </w:r>
    </w:p>
    <w:p>
      <w:pPr>
        <w:spacing w:line="360" w:lineRule="auto"/>
        <w:ind w:firstLine="0" w:firstLineChars="200"/>
        <w:rPr>
          <w:rFonts w:hint="eastAsia"/>
          <w:sz w:val="24"/>
          <w:szCs w:val="24"/>
        </w:rPr>
      </w:pPr>
      <w:r>
        <w:rPr>
          <w:rFonts w:hint="eastAsia"/>
          <w:sz w:val="24"/>
          <w:szCs w:val="24"/>
        </w:rPr>
        <w:t>（二）社会中介机构的经济鉴证证明；</w:t>
      </w:r>
    </w:p>
    <w:p>
      <w:pPr>
        <w:spacing w:line="360" w:lineRule="auto"/>
        <w:ind w:firstLine="0" w:firstLineChars="200"/>
        <w:rPr>
          <w:rFonts w:hint="eastAsia"/>
          <w:sz w:val="24"/>
          <w:szCs w:val="24"/>
        </w:rPr>
      </w:pPr>
      <w:r>
        <w:rPr>
          <w:rFonts w:hint="eastAsia"/>
          <w:sz w:val="24"/>
          <w:szCs w:val="24"/>
        </w:rPr>
        <w:t>（三）特定经济行为的企业内部证据。</w:t>
      </w:r>
    </w:p>
    <w:p>
      <w:pPr>
        <w:spacing w:line="360" w:lineRule="auto"/>
        <w:ind w:firstLine="0" w:firstLineChars="200"/>
        <w:rPr>
          <w:rFonts w:hint="eastAsia"/>
          <w:sz w:val="24"/>
          <w:szCs w:val="24"/>
        </w:rPr>
      </w:pPr>
      <w:r>
        <w:rPr>
          <w:rFonts w:hint="eastAsia"/>
          <w:sz w:val="24"/>
          <w:szCs w:val="24"/>
        </w:rPr>
        <w:t>第四十八条</w:t>
      </w:r>
      <w:r>
        <w:rPr>
          <w:rFonts w:hint="eastAsia"/>
          <w:sz w:val="24"/>
          <w:szCs w:val="24"/>
          <w:lang w:val="en-US" w:eastAsia="zh-CN"/>
        </w:rPr>
        <w:tab/>
      </w:r>
      <w:r>
        <w:rPr>
          <w:rFonts w:hint="eastAsia"/>
          <w:sz w:val="24"/>
          <w:szCs w:val="24"/>
        </w:rPr>
        <w:t>企业在清产核资中，要认真组织做好资产盘盈、资产损失和资金挂账有关证明的取证与证据甄别。在取得各项相关证据和资料后，企业应当认真甄别各项证明材料的可靠性和合理性；承担清产核资专项财务审计业务的社会中介机构要对企业提供的各项证据真实性、可靠性进行核实和确认。</w:t>
      </w:r>
    </w:p>
    <w:p>
      <w:pPr>
        <w:spacing w:line="360" w:lineRule="auto"/>
        <w:ind w:firstLine="0" w:firstLineChars="200"/>
        <w:rPr>
          <w:rFonts w:hint="eastAsia"/>
          <w:sz w:val="24"/>
          <w:szCs w:val="24"/>
        </w:rPr>
      </w:pPr>
      <w:r>
        <w:rPr>
          <w:rFonts w:hint="eastAsia"/>
          <w:sz w:val="24"/>
          <w:szCs w:val="24"/>
        </w:rPr>
        <w:t>第四十九条</w:t>
      </w:r>
      <w:r>
        <w:rPr>
          <w:rFonts w:hint="eastAsia"/>
          <w:sz w:val="24"/>
          <w:szCs w:val="24"/>
          <w:lang w:val="en-US" w:eastAsia="zh-CN"/>
        </w:rPr>
        <w:tab/>
      </w:r>
      <w:r>
        <w:rPr>
          <w:rFonts w:hint="eastAsia"/>
          <w:sz w:val="24"/>
          <w:szCs w:val="24"/>
        </w:rPr>
        <w:t>企业在清产核资中对清理出的各种账外资产以及账外的债权、债务等情况在进行认真分析的基础上，作出详细说明，报国有资产监督机构审核批准后及时调整入账。</w:t>
      </w:r>
    </w:p>
    <w:p>
      <w:pPr>
        <w:spacing w:line="360" w:lineRule="auto"/>
        <w:ind w:firstLine="0" w:firstLineChars="200"/>
        <w:rPr>
          <w:rFonts w:hint="eastAsia"/>
          <w:sz w:val="24"/>
          <w:szCs w:val="24"/>
        </w:rPr>
      </w:pPr>
      <w:r>
        <w:rPr>
          <w:rFonts w:hint="eastAsia"/>
          <w:sz w:val="24"/>
          <w:szCs w:val="24"/>
        </w:rPr>
        <w:t>第五十条</w:t>
      </w:r>
      <w:r>
        <w:rPr>
          <w:rFonts w:hint="eastAsia"/>
          <w:sz w:val="24"/>
          <w:szCs w:val="24"/>
          <w:lang w:val="en-US" w:eastAsia="zh-CN"/>
        </w:rPr>
        <w:tab/>
      </w:r>
      <w:r>
        <w:rPr>
          <w:rFonts w:hint="eastAsia"/>
          <w:sz w:val="24"/>
          <w:szCs w:val="24"/>
        </w:rPr>
        <w:t>企业在清产核资工作中，对证据充分、事实确凿的各项资产损失、资金挂账，经社会中介机构专项财务审计后，可以按照国家清产核资政策规定向国有资产监督管理机构申报认定和核销。</w:t>
      </w:r>
    </w:p>
    <w:p>
      <w:pPr>
        <w:spacing w:line="360" w:lineRule="auto"/>
        <w:ind w:firstLine="0" w:firstLineChars="200"/>
        <w:rPr>
          <w:rFonts w:hint="eastAsia"/>
          <w:sz w:val="24"/>
          <w:szCs w:val="24"/>
        </w:rPr>
      </w:pPr>
      <w:r>
        <w:rPr>
          <w:rFonts w:hint="eastAsia"/>
          <w:sz w:val="24"/>
          <w:szCs w:val="24"/>
        </w:rPr>
        <w:t>第五十一条</w:t>
      </w:r>
      <w:r>
        <w:rPr>
          <w:rFonts w:hint="eastAsia"/>
          <w:sz w:val="24"/>
          <w:szCs w:val="24"/>
          <w:lang w:val="en-US" w:eastAsia="zh-CN"/>
        </w:rPr>
        <w:tab/>
      </w:r>
      <w:r>
        <w:rPr>
          <w:rFonts w:hint="eastAsia"/>
          <w:sz w:val="24"/>
          <w:szCs w:val="24"/>
        </w:rPr>
        <w:t>企业在清产核资中应当严格区分内部往来、内部关联交易的损失情况，在上报子企业的资产损失时，作为投资方采用权益法核算的，母公司不重复确认为损失。</w:t>
      </w:r>
    </w:p>
    <w:p>
      <w:pPr>
        <w:spacing w:line="360" w:lineRule="auto"/>
        <w:ind w:firstLine="0" w:firstLineChars="200"/>
        <w:rPr>
          <w:rFonts w:hint="eastAsia"/>
          <w:sz w:val="24"/>
          <w:szCs w:val="24"/>
        </w:rPr>
      </w:pPr>
      <w:r>
        <w:rPr>
          <w:rFonts w:hint="eastAsia"/>
          <w:sz w:val="24"/>
          <w:szCs w:val="24"/>
        </w:rPr>
        <w:t>第七章</w:t>
      </w:r>
      <w:r>
        <w:rPr>
          <w:rFonts w:hint="eastAsia"/>
          <w:sz w:val="24"/>
          <w:szCs w:val="24"/>
          <w:lang w:val="en-US" w:eastAsia="zh-CN"/>
        </w:rPr>
        <w:tab/>
      </w:r>
      <w:r>
        <w:rPr>
          <w:rFonts w:hint="eastAsia"/>
          <w:sz w:val="24"/>
          <w:szCs w:val="24"/>
        </w:rPr>
        <w:t>报表编制</w:t>
      </w:r>
    </w:p>
    <w:p>
      <w:pPr>
        <w:spacing w:line="360" w:lineRule="auto"/>
        <w:ind w:firstLine="0" w:firstLineChars="200"/>
        <w:rPr>
          <w:rFonts w:hint="eastAsia"/>
          <w:sz w:val="24"/>
          <w:szCs w:val="24"/>
        </w:rPr>
      </w:pPr>
      <w:r>
        <w:rPr>
          <w:rFonts w:hint="eastAsia"/>
          <w:sz w:val="24"/>
          <w:szCs w:val="24"/>
        </w:rPr>
        <w:t>第五十二条</w:t>
      </w:r>
      <w:r>
        <w:rPr>
          <w:rFonts w:hint="eastAsia"/>
          <w:sz w:val="24"/>
          <w:szCs w:val="24"/>
          <w:lang w:val="en-US" w:eastAsia="zh-CN"/>
        </w:rPr>
        <w:tab/>
      </w:r>
      <w:r>
        <w:rPr>
          <w:rFonts w:hint="eastAsia"/>
          <w:sz w:val="24"/>
          <w:szCs w:val="24"/>
        </w:rPr>
        <w:t>《企业清产核资报表》是在清产核资各项工作的基础上，依据各工作阶段所获得的数据和资料，进行整理、归类、汇总和分析，编制反映企业清产核资基准日资产状况、清查结果和资金核实的报告文件。</w:t>
      </w:r>
    </w:p>
    <w:p>
      <w:pPr>
        <w:spacing w:line="360" w:lineRule="auto"/>
        <w:ind w:firstLine="0" w:firstLineChars="200"/>
        <w:rPr>
          <w:rFonts w:hint="eastAsia"/>
          <w:sz w:val="24"/>
          <w:szCs w:val="24"/>
        </w:rPr>
      </w:pPr>
      <w:r>
        <w:rPr>
          <w:rFonts w:hint="eastAsia"/>
          <w:sz w:val="24"/>
          <w:szCs w:val="24"/>
        </w:rPr>
        <w:t>国务院国有资产监督管理委员会负责统一制定和下发《企业清产核资报表》格式。</w:t>
      </w:r>
    </w:p>
    <w:p>
      <w:pPr>
        <w:spacing w:line="360" w:lineRule="auto"/>
        <w:ind w:firstLine="0" w:firstLineChars="200"/>
        <w:rPr>
          <w:rFonts w:hint="eastAsia"/>
          <w:sz w:val="24"/>
          <w:szCs w:val="24"/>
        </w:rPr>
      </w:pPr>
      <w:r>
        <w:rPr>
          <w:rFonts w:hint="eastAsia"/>
          <w:sz w:val="24"/>
          <w:szCs w:val="24"/>
        </w:rPr>
        <w:t>第五十三条</w:t>
      </w:r>
      <w:r>
        <w:rPr>
          <w:rFonts w:hint="eastAsia"/>
          <w:sz w:val="24"/>
          <w:szCs w:val="24"/>
          <w:lang w:val="en-US" w:eastAsia="zh-CN"/>
        </w:rPr>
        <w:tab/>
      </w:r>
      <w:r>
        <w:rPr>
          <w:rFonts w:hint="eastAsia"/>
          <w:sz w:val="24"/>
          <w:szCs w:val="24"/>
        </w:rPr>
        <w:t>企业在清产核资工作中，在进行账务清理、资产清查等工作并填制《清产核资工作基础表》的基础上，应当认真、如实的分别填制《企业清产核资报表》。</w:t>
      </w:r>
    </w:p>
    <w:p>
      <w:pPr>
        <w:spacing w:line="360" w:lineRule="auto"/>
        <w:ind w:firstLine="0" w:firstLineChars="200"/>
        <w:rPr>
          <w:rFonts w:hint="eastAsia"/>
          <w:sz w:val="24"/>
          <w:szCs w:val="24"/>
        </w:rPr>
      </w:pPr>
      <w:r>
        <w:rPr>
          <w:rFonts w:hint="eastAsia"/>
          <w:sz w:val="24"/>
          <w:szCs w:val="24"/>
        </w:rPr>
        <w:t>第五十四条</w:t>
      </w:r>
      <w:r>
        <w:rPr>
          <w:rFonts w:hint="eastAsia"/>
          <w:sz w:val="24"/>
          <w:szCs w:val="24"/>
          <w:lang w:val="en-US" w:eastAsia="zh-CN"/>
        </w:rPr>
        <w:tab/>
      </w:r>
      <w:r>
        <w:rPr>
          <w:rFonts w:hint="eastAsia"/>
          <w:sz w:val="24"/>
          <w:szCs w:val="24"/>
        </w:rPr>
        <w:t>《清产核资工作基础表》是企业开展资产清查工作的基本底表。企业在清产核资过程中可根据企业自身情况对《清产核资工作基础表》进行必要的修改或调整。</w:t>
      </w:r>
    </w:p>
    <w:p>
      <w:pPr>
        <w:spacing w:line="360" w:lineRule="auto"/>
        <w:ind w:firstLine="0" w:firstLineChars="200"/>
        <w:rPr>
          <w:rFonts w:hint="eastAsia"/>
          <w:sz w:val="24"/>
          <w:szCs w:val="24"/>
        </w:rPr>
      </w:pPr>
      <w:r>
        <w:rPr>
          <w:rFonts w:hint="eastAsia"/>
          <w:sz w:val="24"/>
          <w:szCs w:val="24"/>
        </w:rPr>
        <w:t>第五十五条</w:t>
      </w:r>
      <w:r>
        <w:rPr>
          <w:rFonts w:hint="eastAsia"/>
          <w:sz w:val="24"/>
          <w:szCs w:val="24"/>
          <w:lang w:val="en-US" w:eastAsia="zh-CN"/>
        </w:rPr>
        <w:tab/>
      </w:r>
      <w:r>
        <w:rPr>
          <w:rFonts w:hint="eastAsia"/>
          <w:sz w:val="24"/>
          <w:szCs w:val="24"/>
        </w:rPr>
        <w:t>《企业清产核资报表》分为清产核资工作情况表和清产核资损失挂账分项明细表两个部分：</w:t>
      </w:r>
    </w:p>
    <w:p>
      <w:pPr>
        <w:spacing w:line="360" w:lineRule="auto"/>
        <w:ind w:firstLine="0" w:firstLineChars="200"/>
        <w:rPr>
          <w:rFonts w:hint="eastAsia"/>
          <w:sz w:val="24"/>
          <w:szCs w:val="24"/>
        </w:rPr>
      </w:pPr>
      <w:r>
        <w:rPr>
          <w:rFonts w:hint="eastAsia"/>
          <w:sz w:val="24"/>
          <w:szCs w:val="24"/>
        </w:rPr>
        <w:t>（一）清产核资工作情况表主要包括：资产清查表、基本情况表、资金核实申报表、资金核实分户表、损失挂账情况表；</w:t>
      </w:r>
    </w:p>
    <w:p>
      <w:pPr>
        <w:spacing w:line="360" w:lineRule="auto"/>
        <w:ind w:firstLine="0" w:firstLineChars="200"/>
        <w:rPr>
          <w:rFonts w:hint="eastAsia"/>
          <w:sz w:val="24"/>
          <w:szCs w:val="24"/>
        </w:rPr>
      </w:pPr>
      <w:r>
        <w:rPr>
          <w:rFonts w:hint="eastAsia"/>
          <w:sz w:val="24"/>
          <w:szCs w:val="24"/>
        </w:rPr>
        <w:t>（二）清产核资损失挂账分项明细表反映企业申报的资产盘盈、资产损失和资金挂账分项明细情况，具体按照不同单位、损失类别等列示。</w:t>
      </w:r>
    </w:p>
    <w:p>
      <w:pPr>
        <w:spacing w:line="360" w:lineRule="auto"/>
        <w:ind w:firstLine="0" w:firstLineChars="200"/>
        <w:rPr>
          <w:rFonts w:hint="eastAsia"/>
          <w:sz w:val="24"/>
          <w:szCs w:val="24"/>
        </w:rPr>
      </w:pPr>
      <w:r>
        <w:rPr>
          <w:rFonts w:hint="eastAsia"/>
          <w:sz w:val="24"/>
          <w:szCs w:val="24"/>
        </w:rPr>
        <w:t>第五十六条</w:t>
      </w:r>
      <w:r>
        <w:rPr>
          <w:rFonts w:hint="eastAsia"/>
          <w:sz w:val="24"/>
          <w:szCs w:val="24"/>
          <w:lang w:val="en-US" w:eastAsia="zh-CN"/>
        </w:rPr>
        <w:tab/>
      </w:r>
      <w:r>
        <w:rPr>
          <w:rFonts w:hint="eastAsia"/>
          <w:sz w:val="24"/>
          <w:szCs w:val="24"/>
        </w:rPr>
        <w:t>《企业清产核资报表》编制工作，要明确分工，精心组织，积极做好内部相关业务机构的协调和配合，确保报表数据的真实、合法和完整，并依次装订成册，由企业法人签字并加盖公章。</w:t>
      </w:r>
    </w:p>
    <w:p>
      <w:pPr>
        <w:spacing w:line="360" w:lineRule="auto"/>
        <w:ind w:firstLine="0" w:firstLineChars="200"/>
        <w:rPr>
          <w:rFonts w:hint="eastAsia"/>
          <w:sz w:val="24"/>
          <w:szCs w:val="24"/>
        </w:rPr>
      </w:pPr>
      <w:r>
        <w:rPr>
          <w:rFonts w:hint="eastAsia"/>
          <w:sz w:val="24"/>
          <w:szCs w:val="24"/>
        </w:rPr>
        <w:t>第五十七条</w:t>
      </w:r>
      <w:r>
        <w:rPr>
          <w:rFonts w:hint="eastAsia"/>
          <w:sz w:val="24"/>
          <w:szCs w:val="24"/>
          <w:lang w:val="en-US" w:eastAsia="zh-CN"/>
        </w:rPr>
        <w:tab/>
      </w:r>
      <w:r>
        <w:rPr>
          <w:rFonts w:hint="eastAsia"/>
          <w:sz w:val="24"/>
          <w:szCs w:val="24"/>
        </w:rPr>
        <w:t>企业在清产核资工作中编制的《企业清产核资报表》和《清产核资工作基础表》应当作为工作档案的一部分，按照有关档案管理的要求妥善保管。</w:t>
      </w:r>
    </w:p>
    <w:p>
      <w:pPr>
        <w:spacing w:line="360" w:lineRule="auto"/>
        <w:ind w:firstLine="0" w:firstLineChars="200"/>
        <w:rPr>
          <w:rFonts w:hint="eastAsia"/>
          <w:sz w:val="24"/>
          <w:szCs w:val="24"/>
        </w:rPr>
      </w:pPr>
      <w:r>
        <w:rPr>
          <w:rFonts w:hint="eastAsia"/>
          <w:sz w:val="24"/>
          <w:szCs w:val="24"/>
        </w:rPr>
        <w:t>第八章</w:t>
      </w:r>
      <w:r>
        <w:rPr>
          <w:rFonts w:hint="eastAsia"/>
          <w:sz w:val="24"/>
          <w:szCs w:val="24"/>
          <w:lang w:val="en-US" w:eastAsia="zh-CN"/>
        </w:rPr>
        <w:tab/>
      </w:r>
      <w:r>
        <w:rPr>
          <w:rFonts w:hint="eastAsia"/>
          <w:sz w:val="24"/>
          <w:szCs w:val="24"/>
        </w:rPr>
        <w:t>中介审计</w:t>
      </w:r>
    </w:p>
    <w:p>
      <w:pPr>
        <w:spacing w:line="360" w:lineRule="auto"/>
        <w:ind w:firstLine="0" w:firstLineChars="200"/>
        <w:rPr>
          <w:rFonts w:hint="eastAsia"/>
          <w:sz w:val="24"/>
          <w:szCs w:val="24"/>
        </w:rPr>
      </w:pPr>
      <w:r>
        <w:rPr>
          <w:rFonts w:hint="eastAsia"/>
          <w:sz w:val="24"/>
          <w:szCs w:val="24"/>
        </w:rPr>
        <w:t>第五十八条</w:t>
      </w:r>
      <w:r>
        <w:rPr>
          <w:rFonts w:hint="eastAsia"/>
          <w:sz w:val="24"/>
          <w:szCs w:val="24"/>
          <w:lang w:val="en-US" w:eastAsia="zh-CN"/>
        </w:rPr>
        <w:tab/>
      </w:r>
      <w:r>
        <w:rPr>
          <w:rFonts w:hint="eastAsia"/>
          <w:sz w:val="24"/>
          <w:szCs w:val="24"/>
        </w:rPr>
        <w:t>企业清产核资工作结果应当按照规定委托符合资质条件的社会中介机构进行专项财务审计。涉及国家安全的特殊企业经同意后，由企业自行组织开展清产核资工作。</w:t>
      </w:r>
    </w:p>
    <w:p>
      <w:pPr>
        <w:spacing w:line="360" w:lineRule="auto"/>
        <w:ind w:firstLine="0" w:firstLineChars="200"/>
        <w:rPr>
          <w:rFonts w:hint="eastAsia"/>
          <w:sz w:val="24"/>
          <w:szCs w:val="24"/>
        </w:rPr>
      </w:pPr>
      <w:r>
        <w:rPr>
          <w:rFonts w:hint="eastAsia"/>
          <w:sz w:val="24"/>
          <w:szCs w:val="24"/>
        </w:rPr>
        <w:t>第五十九条</w:t>
      </w:r>
      <w:r>
        <w:rPr>
          <w:rFonts w:hint="eastAsia"/>
          <w:sz w:val="24"/>
          <w:szCs w:val="24"/>
          <w:lang w:val="en-US" w:eastAsia="zh-CN"/>
        </w:rPr>
        <w:tab/>
      </w:r>
      <w:r>
        <w:rPr>
          <w:rFonts w:hint="eastAsia"/>
          <w:sz w:val="24"/>
          <w:szCs w:val="24"/>
        </w:rPr>
        <w:t>社会中介机构要按照独立、客观、公正的原则，履行必要的审计程序，依据独立审计准则等相关规定，认真核实企业的各项清产核资材料，并按照规定参与清点实物实施监盘。</w:t>
      </w:r>
    </w:p>
    <w:p>
      <w:pPr>
        <w:spacing w:line="360" w:lineRule="auto"/>
        <w:ind w:firstLine="0" w:firstLineChars="200"/>
        <w:rPr>
          <w:rFonts w:hint="eastAsia"/>
          <w:sz w:val="24"/>
          <w:szCs w:val="24"/>
        </w:rPr>
      </w:pPr>
      <w:r>
        <w:rPr>
          <w:rFonts w:hint="eastAsia"/>
          <w:sz w:val="24"/>
          <w:szCs w:val="24"/>
        </w:rPr>
        <w:t>第六十条</w:t>
      </w:r>
      <w:r>
        <w:rPr>
          <w:rFonts w:hint="eastAsia"/>
          <w:sz w:val="24"/>
          <w:szCs w:val="24"/>
          <w:lang w:val="en-US" w:eastAsia="zh-CN"/>
        </w:rPr>
        <w:tab/>
      </w:r>
      <w:r>
        <w:rPr>
          <w:rFonts w:hint="eastAsia"/>
          <w:sz w:val="24"/>
          <w:szCs w:val="24"/>
        </w:rPr>
        <w:t>企业在清产核资工作中要分清与社会中介机构的职责分工，明确工作关系，细化工作程序，分清工作责任。如选择多家社会中介机构的，应当指定其中一家社会中介机构为主审机构牵头负责，并明确主审所与协作所的分工、责任等关系。</w:t>
      </w:r>
    </w:p>
    <w:p>
      <w:pPr>
        <w:spacing w:line="360" w:lineRule="auto"/>
        <w:ind w:firstLine="0" w:firstLineChars="200"/>
        <w:rPr>
          <w:rFonts w:hint="eastAsia"/>
          <w:sz w:val="24"/>
          <w:szCs w:val="24"/>
        </w:rPr>
      </w:pPr>
      <w:r>
        <w:rPr>
          <w:rFonts w:hint="eastAsia"/>
          <w:sz w:val="24"/>
          <w:szCs w:val="24"/>
        </w:rPr>
        <w:t>第六十一条</w:t>
      </w:r>
      <w:r>
        <w:rPr>
          <w:rFonts w:hint="eastAsia"/>
          <w:sz w:val="24"/>
          <w:szCs w:val="24"/>
          <w:lang w:val="en-US" w:eastAsia="zh-CN"/>
        </w:rPr>
        <w:tab/>
      </w:r>
      <w:r>
        <w:rPr>
          <w:rFonts w:hint="eastAsia"/>
          <w:sz w:val="24"/>
          <w:szCs w:val="24"/>
        </w:rPr>
        <w:t>社会中介机构在清产核资专项财务审计工作和经济鉴证中享有法律规定的权力，承担法律规定的义务。任何企业和个人不得干涉社会中介机构正常职业行为。社会中介机构要在清产核资工作中保守企业的各项商业秘密。</w:t>
      </w:r>
    </w:p>
    <w:p>
      <w:pPr>
        <w:spacing w:line="360" w:lineRule="auto"/>
        <w:ind w:firstLine="0" w:firstLineChars="200"/>
        <w:rPr>
          <w:rFonts w:hint="eastAsia"/>
          <w:sz w:val="24"/>
          <w:szCs w:val="24"/>
        </w:rPr>
      </w:pPr>
      <w:r>
        <w:rPr>
          <w:rFonts w:hint="eastAsia"/>
          <w:sz w:val="24"/>
          <w:szCs w:val="24"/>
        </w:rPr>
        <w:t>第六十二条</w:t>
      </w:r>
      <w:r>
        <w:rPr>
          <w:rFonts w:hint="eastAsia"/>
          <w:sz w:val="24"/>
          <w:szCs w:val="24"/>
          <w:lang w:val="en-US" w:eastAsia="zh-CN"/>
        </w:rPr>
        <w:tab/>
      </w:r>
      <w:r>
        <w:rPr>
          <w:rFonts w:hint="eastAsia"/>
          <w:sz w:val="24"/>
          <w:szCs w:val="24"/>
        </w:rPr>
        <w:t>社会中介机构对企业资产损溢，应当在充分调查研究、论证的基础上，进行职业推断和客观评判，出具经济鉴证证明，并对其真实性、可靠性负责。</w:t>
      </w:r>
    </w:p>
    <w:p>
      <w:pPr>
        <w:spacing w:line="360" w:lineRule="auto"/>
        <w:ind w:firstLine="0" w:firstLineChars="200"/>
        <w:rPr>
          <w:rFonts w:hint="eastAsia"/>
          <w:sz w:val="24"/>
          <w:szCs w:val="24"/>
        </w:rPr>
      </w:pPr>
      <w:r>
        <w:rPr>
          <w:rFonts w:hint="eastAsia"/>
          <w:sz w:val="24"/>
          <w:szCs w:val="24"/>
        </w:rPr>
        <w:t>社会中介机构对企业清产核资结果，应当在认真核实和详细分析的基础上，根据独立、客观、公正原则，出具专项财务审计报告，并对其准确性、可靠性负责。</w:t>
      </w:r>
    </w:p>
    <w:p>
      <w:pPr>
        <w:spacing w:line="360" w:lineRule="auto"/>
        <w:ind w:firstLine="0" w:firstLineChars="200"/>
        <w:rPr>
          <w:rFonts w:hint="eastAsia"/>
          <w:sz w:val="24"/>
          <w:szCs w:val="24"/>
        </w:rPr>
      </w:pPr>
      <w:r>
        <w:rPr>
          <w:rFonts w:hint="eastAsia"/>
          <w:sz w:val="24"/>
          <w:szCs w:val="24"/>
        </w:rPr>
        <w:t>第六十三条</w:t>
      </w:r>
      <w:r>
        <w:rPr>
          <w:rFonts w:hint="eastAsia"/>
          <w:sz w:val="24"/>
          <w:szCs w:val="24"/>
          <w:lang w:val="en-US" w:eastAsia="zh-CN"/>
        </w:rPr>
        <w:tab/>
      </w:r>
      <w:r>
        <w:rPr>
          <w:rFonts w:hint="eastAsia"/>
          <w:sz w:val="24"/>
          <w:szCs w:val="24"/>
        </w:rPr>
        <w:t>社会中介机构在清产核资专项财务审计工作结束后，应当对企业的内控机制等情况进行审核的基础上，出具管理意见书，提出企业的改进相关管理的具体措施和建议。</w:t>
      </w:r>
    </w:p>
    <w:p>
      <w:pPr>
        <w:spacing w:line="360" w:lineRule="auto"/>
        <w:ind w:firstLine="0" w:firstLineChars="200"/>
        <w:rPr>
          <w:rFonts w:hint="eastAsia"/>
          <w:sz w:val="24"/>
          <w:szCs w:val="24"/>
        </w:rPr>
      </w:pPr>
      <w:r>
        <w:rPr>
          <w:rFonts w:hint="eastAsia"/>
          <w:sz w:val="24"/>
          <w:szCs w:val="24"/>
        </w:rPr>
        <w:t>第九章</w:t>
      </w:r>
      <w:r>
        <w:rPr>
          <w:rFonts w:hint="eastAsia"/>
          <w:sz w:val="24"/>
          <w:szCs w:val="24"/>
          <w:lang w:val="en-US" w:eastAsia="zh-CN"/>
        </w:rPr>
        <w:tab/>
      </w:r>
      <w:r>
        <w:rPr>
          <w:rFonts w:hint="eastAsia"/>
          <w:sz w:val="24"/>
          <w:szCs w:val="24"/>
        </w:rPr>
        <w:t>结果申报</w:t>
      </w:r>
    </w:p>
    <w:p>
      <w:pPr>
        <w:spacing w:line="360" w:lineRule="auto"/>
        <w:ind w:firstLine="0" w:firstLineChars="200"/>
        <w:rPr>
          <w:rFonts w:hint="eastAsia"/>
          <w:sz w:val="24"/>
          <w:szCs w:val="24"/>
        </w:rPr>
      </w:pPr>
      <w:r>
        <w:rPr>
          <w:rFonts w:hint="eastAsia"/>
          <w:sz w:val="24"/>
          <w:szCs w:val="24"/>
        </w:rPr>
        <w:t>第六十四条</w:t>
      </w:r>
      <w:r>
        <w:rPr>
          <w:rFonts w:hint="eastAsia"/>
          <w:sz w:val="24"/>
          <w:szCs w:val="24"/>
          <w:lang w:val="en-US" w:eastAsia="zh-CN"/>
        </w:rPr>
        <w:tab/>
      </w:r>
      <w:r>
        <w:rPr>
          <w:rFonts w:hint="eastAsia"/>
          <w:sz w:val="24"/>
          <w:szCs w:val="24"/>
        </w:rPr>
        <w:t>企业对清查出的各项资产盘盈（包括账外资产）、资产损失和资金挂账等，应当区别情况，按照国家有关清产核资政策规定，分别提出具体处理意见，及时向同级国有资产监督管理机构报送清产核资结果申报材料。</w:t>
      </w:r>
    </w:p>
    <w:p>
      <w:pPr>
        <w:spacing w:line="360" w:lineRule="auto"/>
        <w:ind w:firstLine="0" w:firstLineChars="200"/>
        <w:rPr>
          <w:rFonts w:hint="eastAsia"/>
          <w:sz w:val="24"/>
          <w:szCs w:val="24"/>
        </w:rPr>
      </w:pPr>
      <w:r>
        <w:rPr>
          <w:rFonts w:hint="eastAsia"/>
          <w:sz w:val="24"/>
          <w:szCs w:val="24"/>
        </w:rPr>
        <w:t>第六十五条</w:t>
      </w:r>
      <w:r>
        <w:rPr>
          <w:rFonts w:hint="eastAsia"/>
          <w:sz w:val="24"/>
          <w:szCs w:val="24"/>
          <w:lang w:val="en-US" w:eastAsia="zh-CN"/>
        </w:rPr>
        <w:tab/>
      </w:r>
      <w:r>
        <w:rPr>
          <w:rFonts w:hint="eastAsia"/>
          <w:sz w:val="24"/>
          <w:szCs w:val="24"/>
        </w:rPr>
        <w:t>从企业收到清产核资立项批复文件起，应于6个月内完成清产核资各项主体工作，并向国有资产监督管理机构报送清产核资工作报告；在规定时间内不能完成工作的，需报经国有资产监督管理机构同意。</w:t>
      </w:r>
    </w:p>
    <w:p>
      <w:pPr>
        <w:spacing w:line="360" w:lineRule="auto"/>
        <w:ind w:firstLine="0" w:firstLineChars="200"/>
        <w:rPr>
          <w:rFonts w:hint="eastAsia"/>
          <w:sz w:val="24"/>
          <w:szCs w:val="24"/>
        </w:rPr>
      </w:pPr>
      <w:r>
        <w:rPr>
          <w:rFonts w:hint="eastAsia"/>
          <w:sz w:val="24"/>
          <w:szCs w:val="24"/>
        </w:rPr>
        <w:t>第六十六条</w:t>
      </w:r>
      <w:r>
        <w:rPr>
          <w:rFonts w:hint="eastAsia"/>
          <w:sz w:val="24"/>
          <w:szCs w:val="24"/>
          <w:lang w:val="en-US" w:eastAsia="zh-CN"/>
        </w:rPr>
        <w:tab/>
      </w:r>
      <w:r>
        <w:rPr>
          <w:rFonts w:hint="eastAsia"/>
          <w:sz w:val="24"/>
          <w:szCs w:val="24"/>
        </w:rPr>
        <w:t>清产核资结果申报材料具体包括：清产核资工作报告、清产核资报表、专项财务审计报告及有关备查材料。</w:t>
      </w:r>
    </w:p>
    <w:p>
      <w:pPr>
        <w:spacing w:line="360" w:lineRule="auto"/>
        <w:ind w:firstLine="0" w:firstLineChars="200"/>
        <w:rPr>
          <w:rFonts w:hint="eastAsia"/>
          <w:sz w:val="24"/>
          <w:szCs w:val="24"/>
        </w:rPr>
      </w:pPr>
      <w:r>
        <w:rPr>
          <w:rFonts w:hint="eastAsia"/>
          <w:sz w:val="24"/>
          <w:szCs w:val="24"/>
        </w:rPr>
        <w:t>第六十七条</w:t>
      </w:r>
      <w:r>
        <w:rPr>
          <w:rFonts w:hint="eastAsia"/>
          <w:sz w:val="24"/>
          <w:szCs w:val="24"/>
          <w:lang w:val="en-US" w:eastAsia="zh-CN"/>
        </w:rPr>
        <w:tab/>
      </w:r>
      <w:r>
        <w:rPr>
          <w:rFonts w:hint="eastAsia"/>
          <w:sz w:val="24"/>
          <w:szCs w:val="24"/>
        </w:rPr>
        <w:t>企业清产核资工作报告主要包含以下内容：</w:t>
      </w:r>
    </w:p>
    <w:p>
      <w:pPr>
        <w:spacing w:line="360" w:lineRule="auto"/>
        <w:ind w:firstLine="0" w:firstLineChars="200"/>
        <w:rPr>
          <w:rFonts w:hint="eastAsia"/>
          <w:sz w:val="24"/>
          <w:szCs w:val="24"/>
        </w:rPr>
      </w:pPr>
      <w:r>
        <w:rPr>
          <w:rFonts w:hint="eastAsia"/>
          <w:sz w:val="24"/>
          <w:szCs w:val="24"/>
        </w:rPr>
        <w:t>（一）企业清产核资基本情况简介；</w:t>
      </w:r>
    </w:p>
    <w:p>
      <w:pPr>
        <w:spacing w:line="360" w:lineRule="auto"/>
        <w:ind w:firstLine="0" w:firstLineChars="200"/>
        <w:rPr>
          <w:rFonts w:hint="eastAsia"/>
          <w:sz w:val="24"/>
          <w:szCs w:val="24"/>
        </w:rPr>
      </w:pPr>
      <w:r>
        <w:rPr>
          <w:rFonts w:hint="eastAsia"/>
          <w:sz w:val="24"/>
          <w:szCs w:val="24"/>
        </w:rPr>
        <w:t>（二）清产核资工作结果；</w:t>
      </w:r>
    </w:p>
    <w:p>
      <w:pPr>
        <w:spacing w:line="360" w:lineRule="auto"/>
        <w:ind w:firstLine="0" w:firstLineChars="200"/>
        <w:rPr>
          <w:rFonts w:hint="eastAsia"/>
          <w:sz w:val="24"/>
          <w:szCs w:val="24"/>
        </w:rPr>
      </w:pPr>
      <w:r>
        <w:rPr>
          <w:rFonts w:hint="eastAsia"/>
          <w:sz w:val="24"/>
          <w:szCs w:val="24"/>
        </w:rPr>
        <w:t>（三）对清产核资暴露出来的企业资产、财务管理中存在的问题、原因进行分析并提出改进措施等。</w:t>
      </w:r>
    </w:p>
    <w:p>
      <w:pPr>
        <w:spacing w:line="360" w:lineRule="auto"/>
        <w:ind w:firstLine="0" w:firstLineChars="200"/>
        <w:rPr>
          <w:rFonts w:hint="eastAsia"/>
          <w:sz w:val="24"/>
          <w:szCs w:val="24"/>
        </w:rPr>
      </w:pPr>
      <w:r>
        <w:rPr>
          <w:rFonts w:hint="eastAsia"/>
          <w:sz w:val="24"/>
          <w:szCs w:val="24"/>
        </w:rPr>
        <w:t>第六十八条</w:t>
      </w:r>
      <w:r>
        <w:rPr>
          <w:rFonts w:hint="eastAsia"/>
          <w:sz w:val="24"/>
          <w:szCs w:val="24"/>
          <w:lang w:val="en-US" w:eastAsia="zh-CN"/>
        </w:rPr>
        <w:tab/>
      </w:r>
      <w:r>
        <w:rPr>
          <w:rFonts w:hint="eastAsia"/>
          <w:sz w:val="24"/>
          <w:szCs w:val="24"/>
        </w:rPr>
        <w:t>企业清产核资报表应包括企业总部及所属全部子企业的资产状况，以反映企业总体经营实力，并采取合并方式编制。企业所属子企业的清产核资报表以送电子文档格式附报。</w:t>
      </w:r>
    </w:p>
    <w:p>
      <w:pPr>
        <w:spacing w:line="360" w:lineRule="auto"/>
        <w:ind w:firstLine="0" w:firstLineChars="200"/>
        <w:rPr>
          <w:rFonts w:hint="eastAsia"/>
          <w:sz w:val="24"/>
          <w:szCs w:val="24"/>
        </w:rPr>
      </w:pPr>
      <w:r>
        <w:rPr>
          <w:rFonts w:hint="eastAsia"/>
          <w:sz w:val="24"/>
          <w:szCs w:val="24"/>
        </w:rPr>
        <w:t>第六十九条</w:t>
      </w:r>
      <w:r>
        <w:rPr>
          <w:rFonts w:hint="eastAsia"/>
          <w:sz w:val="24"/>
          <w:szCs w:val="24"/>
          <w:lang w:val="en-US" w:eastAsia="zh-CN"/>
        </w:rPr>
        <w:tab/>
      </w:r>
      <w:r>
        <w:rPr>
          <w:rFonts w:hint="eastAsia"/>
          <w:sz w:val="24"/>
          <w:szCs w:val="24"/>
        </w:rPr>
        <w:t>专项财务审计报告由社会中介机构出具，主要内容包括：清产核资范围及内容；清产核资行为依据及法律依据；清产核资组织实施情况；清产核资审核意见；社会中介机构认为需要专项说明的重大事项；报告使用范围说明等。另外，还应当附申报资产损失分项明细表；资产损失申报核销项目说明及相关工作材料等。</w:t>
      </w:r>
    </w:p>
    <w:p>
      <w:pPr>
        <w:spacing w:line="360" w:lineRule="auto"/>
        <w:ind w:firstLine="0" w:firstLineChars="200"/>
        <w:rPr>
          <w:rFonts w:hint="eastAsia"/>
          <w:sz w:val="24"/>
          <w:szCs w:val="24"/>
        </w:rPr>
      </w:pPr>
      <w:r>
        <w:rPr>
          <w:rFonts w:hint="eastAsia"/>
          <w:sz w:val="24"/>
          <w:szCs w:val="24"/>
        </w:rPr>
        <w:t>第七十条</w:t>
      </w:r>
      <w:r>
        <w:rPr>
          <w:rFonts w:hint="eastAsia"/>
          <w:sz w:val="24"/>
          <w:szCs w:val="24"/>
          <w:lang w:val="en-US" w:eastAsia="zh-CN"/>
        </w:rPr>
        <w:tab/>
      </w:r>
      <w:r>
        <w:rPr>
          <w:rFonts w:hint="eastAsia"/>
          <w:sz w:val="24"/>
          <w:szCs w:val="24"/>
        </w:rPr>
        <w:t>企业各项资产损失、资金挂账的原始凭证资料及具有法律效力证明材料的复印件，如材料较多应单独汇编成册，编注页码，列出目录。</w:t>
      </w:r>
    </w:p>
    <w:p>
      <w:pPr>
        <w:spacing w:line="360" w:lineRule="auto"/>
        <w:ind w:firstLine="0" w:firstLineChars="200"/>
        <w:rPr>
          <w:rFonts w:hint="eastAsia"/>
          <w:sz w:val="24"/>
          <w:szCs w:val="24"/>
        </w:rPr>
      </w:pPr>
      <w:r>
        <w:rPr>
          <w:rFonts w:hint="eastAsia"/>
          <w:sz w:val="24"/>
          <w:szCs w:val="24"/>
        </w:rPr>
        <w:t>清产核资企业及相关社会中介机构要对所提供证明材料的复印件与原件的一致性负责。</w:t>
      </w:r>
    </w:p>
    <w:p>
      <w:pPr>
        <w:spacing w:line="360" w:lineRule="auto"/>
        <w:ind w:firstLine="0" w:firstLineChars="200"/>
        <w:rPr>
          <w:rFonts w:hint="eastAsia"/>
          <w:sz w:val="24"/>
          <w:szCs w:val="24"/>
        </w:rPr>
      </w:pPr>
      <w:r>
        <w:rPr>
          <w:rFonts w:hint="eastAsia"/>
          <w:sz w:val="24"/>
          <w:szCs w:val="24"/>
        </w:rPr>
        <w:t>第十章</w:t>
      </w:r>
      <w:r>
        <w:rPr>
          <w:rFonts w:hint="eastAsia"/>
          <w:sz w:val="24"/>
          <w:szCs w:val="24"/>
          <w:lang w:val="en-US" w:eastAsia="zh-CN"/>
        </w:rPr>
        <w:tab/>
      </w:r>
      <w:r>
        <w:rPr>
          <w:rFonts w:hint="eastAsia"/>
          <w:sz w:val="24"/>
          <w:szCs w:val="24"/>
        </w:rPr>
        <w:t>资金核实</w:t>
      </w:r>
    </w:p>
    <w:p>
      <w:pPr>
        <w:spacing w:line="360" w:lineRule="auto"/>
        <w:ind w:firstLine="0" w:firstLineChars="200"/>
        <w:rPr>
          <w:rFonts w:hint="eastAsia"/>
          <w:sz w:val="24"/>
          <w:szCs w:val="24"/>
        </w:rPr>
      </w:pPr>
      <w:r>
        <w:rPr>
          <w:rFonts w:hint="eastAsia"/>
          <w:sz w:val="24"/>
          <w:szCs w:val="24"/>
        </w:rPr>
        <w:t>第七十一条</w:t>
      </w:r>
      <w:r>
        <w:rPr>
          <w:rFonts w:hint="eastAsia"/>
          <w:sz w:val="24"/>
          <w:szCs w:val="24"/>
          <w:lang w:val="en-US" w:eastAsia="zh-CN"/>
        </w:rPr>
        <w:tab/>
      </w:r>
      <w:r>
        <w:rPr>
          <w:rFonts w:hint="eastAsia"/>
          <w:sz w:val="24"/>
          <w:szCs w:val="24"/>
        </w:rPr>
        <w:t>国有资产监督管理机构对企业经过账务清理、资产清查等基础工作后上报的各项资产盘盈、资产损失、资金挂账等进行认定，重新核实企业实际占用的全部法人财产和国家资本金。</w:t>
      </w:r>
    </w:p>
    <w:p>
      <w:pPr>
        <w:spacing w:line="360" w:lineRule="auto"/>
        <w:ind w:firstLine="0" w:firstLineChars="200"/>
        <w:rPr>
          <w:rFonts w:hint="eastAsia"/>
          <w:sz w:val="24"/>
          <w:szCs w:val="24"/>
        </w:rPr>
      </w:pPr>
      <w:r>
        <w:rPr>
          <w:rFonts w:hint="eastAsia"/>
          <w:sz w:val="24"/>
          <w:szCs w:val="24"/>
        </w:rPr>
        <w:t>第七十二条</w:t>
      </w:r>
      <w:r>
        <w:rPr>
          <w:rFonts w:hint="eastAsia"/>
          <w:sz w:val="24"/>
          <w:szCs w:val="24"/>
          <w:lang w:val="en-US" w:eastAsia="zh-CN"/>
        </w:rPr>
        <w:tab/>
      </w:r>
      <w:r>
        <w:rPr>
          <w:rFonts w:hint="eastAsia"/>
          <w:sz w:val="24"/>
          <w:szCs w:val="24"/>
        </w:rPr>
        <w:t>国有资产监督管理机构在收到企业报送的清产核资报告后，按照国家有关清产核资政策、国家现行的财务会计制度及相关规定，对上报材料的内容进行审核。</w:t>
      </w:r>
    </w:p>
    <w:p>
      <w:pPr>
        <w:spacing w:line="360" w:lineRule="auto"/>
        <w:ind w:firstLine="0" w:firstLineChars="200"/>
        <w:rPr>
          <w:rFonts w:hint="eastAsia"/>
          <w:sz w:val="24"/>
          <w:szCs w:val="24"/>
        </w:rPr>
      </w:pPr>
      <w:r>
        <w:rPr>
          <w:rFonts w:hint="eastAsia"/>
          <w:sz w:val="24"/>
          <w:szCs w:val="24"/>
        </w:rPr>
        <w:t>属于国有控股企业的应向国有资产监督管理机构附报董事会或者股东会相关决议。</w:t>
      </w:r>
    </w:p>
    <w:p>
      <w:pPr>
        <w:spacing w:line="360" w:lineRule="auto"/>
        <w:ind w:firstLine="0" w:firstLineChars="200"/>
        <w:rPr>
          <w:rFonts w:hint="eastAsia"/>
          <w:sz w:val="24"/>
          <w:szCs w:val="24"/>
        </w:rPr>
      </w:pPr>
      <w:r>
        <w:rPr>
          <w:rFonts w:hint="eastAsia"/>
          <w:sz w:val="24"/>
          <w:szCs w:val="24"/>
        </w:rPr>
        <w:t>第七十三条</w:t>
      </w:r>
      <w:r>
        <w:rPr>
          <w:rFonts w:hint="eastAsia"/>
          <w:sz w:val="24"/>
          <w:szCs w:val="24"/>
          <w:lang w:val="en-US" w:eastAsia="zh-CN"/>
        </w:rPr>
        <w:tab/>
      </w:r>
      <w:r>
        <w:rPr>
          <w:rFonts w:hint="eastAsia"/>
          <w:sz w:val="24"/>
          <w:szCs w:val="24"/>
        </w:rPr>
        <w:t>对企业上报的各项资产损失、资金挂账有充分证据的，国有资产监督管理机构在清产核资企业申报的处理意见及社会中介机构的专项财务审计意见基础上，依据企业的承受能力等实际情况，提出相应的损失挂账处理意见。企业有消化能力的应以企业自行消化为主；如企业确无消化能力的可按相关规定冲减所有者权益。</w:t>
      </w:r>
    </w:p>
    <w:p>
      <w:pPr>
        <w:spacing w:line="360" w:lineRule="auto"/>
        <w:ind w:firstLine="0" w:firstLineChars="200"/>
        <w:rPr>
          <w:rFonts w:hint="eastAsia"/>
          <w:sz w:val="24"/>
          <w:szCs w:val="24"/>
        </w:rPr>
      </w:pPr>
      <w:r>
        <w:rPr>
          <w:rFonts w:hint="eastAsia"/>
          <w:sz w:val="24"/>
          <w:szCs w:val="24"/>
        </w:rPr>
        <w:t>第七十四条</w:t>
      </w:r>
      <w:r>
        <w:rPr>
          <w:rFonts w:hint="eastAsia"/>
          <w:sz w:val="24"/>
          <w:szCs w:val="24"/>
          <w:lang w:val="en-US" w:eastAsia="zh-CN"/>
        </w:rPr>
        <w:tab/>
      </w:r>
      <w:r>
        <w:rPr>
          <w:rFonts w:hint="eastAsia"/>
          <w:sz w:val="24"/>
          <w:szCs w:val="24"/>
        </w:rPr>
        <w:t>对确实因客观原因在企业申报清产核资资金核实结果时，相关资产损失、资金挂账的证据不够充分，国有资产监督管理机构无法审定核准的，经同意企业可继续收集证据，在不超过一年的时间内另行补报（1次）。</w:t>
      </w:r>
    </w:p>
    <w:p>
      <w:pPr>
        <w:spacing w:line="360" w:lineRule="auto"/>
        <w:ind w:firstLine="0" w:firstLineChars="200"/>
        <w:rPr>
          <w:rFonts w:hint="eastAsia"/>
          <w:sz w:val="24"/>
          <w:szCs w:val="24"/>
        </w:rPr>
      </w:pPr>
      <w:r>
        <w:rPr>
          <w:rFonts w:hint="eastAsia"/>
          <w:sz w:val="24"/>
          <w:szCs w:val="24"/>
        </w:rPr>
        <w:t>第十一章</w:t>
      </w:r>
      <w:r>
        <w:rPr>
          <w:rFonts w:hint="eastAsia"/>
          <w:sz w:val="24"/>
          <w:szCs w:val="24"/>
          <w:lang w:val="en-US" w:eastAsia="zh-CN"/>
        </w:rPr>
        <w:tab/>
      </w:r>
      <w:r>
        <w:rPr>
          <w:rFonts w:hint="eastAsia"/>
          <w:sz w:val="24"/>
          <w:szCs w:val="24"/>
        </w:rPr>
        <w:t>账务处理</w:t>
      </w:r>
    </w:p>
    <w:p>
      <w:pPr>
        <w:spacing w:line="360" w:lineRule="auto"/>
        <w:ind w:firstLine="0" w:firstLineChars="200"/>
        <w:rPr>
          <w:rFonts w:hint="eastAsia"/>
          <w:sz w:val="24"/>
          <w:szCs w:val="24"/>
        </w:rPr>
      </w:pPr>
      <w:r>
        <w:rPr>
          <w:rFonts w:hint="eastAsia"/>
          <w:sz w:val="24"/>
          <w:szCs w:val="24"/>
        </w:rPr>
        <w:t>第七十五</w:t>
      </w:r>
      <w:r>
        <w:rPr>
          <w:rFonts w:hint="eastAsia"/>
          <w:sz w:val="24"/>
          <w:szCs w:val="24"/>
          <w:lang w:val="en-US" w:eastAsia="zh-CN"/>
        </w:rPr>
        <w:tab/>
      </w:r>
      <w:r>
        <w:rPr>
          <w:rFonts w:hint="eastAsia"/>
          <w:sz w:val="24"/>
          <w:szCs w:val="24"/>
        </w:rPr>
        <w:t>条企业在接到清产核资资金核实批复文件后，依据批复文件的要求，按照国家现行的财务、会计制度的规定，对企业总公司及子企业进行账务处理。</w:t>
      </w:r>
    </w:p>
    <w:p>
      <w:pPr>
        <w:spacing w:line="360" w:lineRule="auto"/>
        <w:ind w:firstLine="0" w:firstLineChars="200"/>
        <w:rPr>
          <w:rFonts w:hint="eastAsia"/>
          <w:sz w:val="24"/>
          <w:szCs w:val="24"/>
        </w:rPr>
      </w:pPr>
      <w:r>
        <w:rPr>
          <w:rFonts w:hint="eastAsia"/>
          <w:sz w:val="24"/>
          <w:szCs w:val="24"/>
        </w:rPr>
        <w:t>第七十六条</w:t>
      </w:r>
      <w:r>
        <w:rPr>
          <w:rFonts w:hint="eastAsia"/>
          <w:sz w:val="24"/>
          <w:szCs w:val="24"/>
          <w:lang w:val="en-US" w:eastAsia="zh-CN"/>
        </w:rPr>
        <w:tab/>
      </w:r>
      <w:r>
        <w:rPr>
          <w:rFonts w:hint="eastAsia"/>
          <w:sz w:val="24"/>
          <w:szCs w:val="24"/>
        </w:rPr>
        <w:t>企业对因采用权益法核算引起的由于子企业损失被核销造成的长期投资损失，在经批准核销后，按照会计制度的规定同时调整相关会计科目。</w:t>
      </w:r>
    </w:p>
    <w:p>
      <w:pPr>
        <w:spacing w:line="360" w:lineRule="auto"/>
        <w:ind w:firstLine="0" w:firstLineChars="200"/>
        <w:rPr>
          <w:rFonts w:hint="eastAsia"/>
          <w:sz w:val="24"/>
          <w:szCs w:val="24"/>
        </w:rPr>
      </w:pPr>
      <w:r>
        <w:rPr>
          <w:rFonts w:hint="eastAsia"/>
          <w:sz w:val="24"/>
          <w:szCs w:val="24"/>
        </w:rPr>
        <w:t>第七十七条</w:t>
      </w:r>
      <w:r>
        <w:rPr>
          <w:rFonts w:hint="eastAsia"/>
          <w:sz w:val="24"/>
          <w:szCs w:val="24"/>
          <w:lang w:val="en-US" w:eastAsia="zh-CN"/>
        </w:rPr>
        <w:tab/>
      </w:r>
      <w:r>
        <w:rPr>
          <w:rFonts w:hint="eastAsia"/>
          <w:sz w:val="24"/>
          <w:szCs w:val="24"/>
        </w:rPr>
        <w:t>企业在接到清产核资的批复60个工作日内要将账务处理结果报同级国有资产监督管理机构并抄送企业监事会（1份）。主要内容有：</w:t>
      </w:r>
    </w:p>
    <w:p>
      <w:pPr>
        <w:spacing w:line="360" w:lineRule="auto"/>
        <w:ind w:firstLine="0" w:firstLineChars="200"/>
        <w:rPr>
          <w:rFonts w:hint="eastAsia"/>
          <w:sz w:val="24"/>
          <w:szCs w:val="24"/>
        </w:rPr>
      </w:pPr>
      <w:r>
        <w:rPr>
          <w:rFonts w:hint="eastAsia"/>
          <w:sz w:val="24"/>
          <w:szCs w:val="24"/>
        </w:rPr>
        <w:t>（一）总公司按照国有资产监督管理机构批复的清产核资资金核实结果，对列入清产核资范围的各子企业下达的账务调整批复；</w:t>
      </w:r>
    </w:p>
    <w:p>
      <w:pPr>
        <w:spacing w:line="360" w:lineRule="auto"/>
        <w:ind w:firstLine="0" w:firstLineChars="200"/>
        <w:rPr>
          <w:rFonts w:hint="eastAsia"/>
          <w:sz w:val="24"/>
          <w:szCs w:val="24"/>
        </w:rPr>
      </w:pPr>
      <w:r>
        <w:rPr>
          <w:rFonts w:hint="eastAsia"/>
          <w:sz w:val="24"/>
          <w:szCs w:val="24"/>
        </w:rPr>
        <w:t>（二）企业应当对未能按照国有资产监督管理机构批复的清产核资资金核实结果调账部分的原因进行详细说明并附相关证明材料；</w:t>
      </w:r>
    </w:p>
    <w:p>
      <w:pPr>
        <w:spacing w:line="360" w:lineRule="auto"/>
        <w:ind w:firstLine="0" w:firstLineChars="200"/>
        <w:rPr>
          <w:rFonts w:hint="eastAsia"/>
          <w:sz w:val="24"/>
          <w:szCs w:val="24"/>
        </w:rPr>
      </w:pPr>
      <w:r>
        <w:rPr>
          <w:rFonts w:hint="eastAsia"/>
          <w:sz w:val="24"/>
          <w:szCs w:val="24"/>
        </w:rPr>
        <w:t>（三）企业所属控股、参股子企业按照批复的损失额等比例进行摊销。</w:t>
      </w:r>
    </w:p>
    <w:p>
      <w:pPr>
        <w:spacing w:line="360" w:lineRule="auto"/>
        <w:ind w:firstLine="0" w:firstLineChars="200"/>
        <w:rPr>
          <w:rFonts w:hint="eastAsia"/>
          <w:sz w:val="24"/>
          <w:szCs w:val="24"/>
        </w:rPr>
      </w:pPr>
      <w:r>
        <w:rPr>
          <w:rFonts w:hint="eastAsia"/>
          <w:sz w:val="24"/>
          <w:szCs w:val="24"/>
        </w:rPr>
        <w:t>第七十八条企业对经同意核销的各项不良债权、不良投资，要建立账销案存管理制度，组织力量和建立相关机构积极清理和追索；对同意核销的各项实物资产损失，应当组织力量积极处置、回收残值，避免国有资产流失。</w:t>
      </w:r>
    </w:p>
    <w:p>
      <w:pPr>
        <w:spacing w:line="360" w:lineRule="auto"/>
        <w:ind w:firstLine="0" w:firstLineChars="200"/>
        <w:rPr>
          <w:rFonts w:hint="eastAsia"/>
          <w:sz w:val="24"/>
          <w:szCs w:val="24"/>
        </w:rPr>
      </w:pPr>
      <w:r>
        <w:rPr>
          <w:rFonts w:hint="eastAsia"/>
          <w:sz w:val="24"/>
          <w:szCs w:val="24"/>
        </w:rPr>
        <w:t>第七十九条</w:t>
      </w:r>
      <w:r>
        <w:rPr>
          <w:rFonts w:hint="eastAsia"/>
          <w:sz w:val="24"/>
          <w:szCs w:val="24"/>
          <w:lang w:val="en-US" w:eastAsia="zh-CN"/>
        </w:rPr>
        <w:tab/>
      </w:r>
      <w:r>
        <w:rPr>
          <w:rFonts w:hint="eastAsia"/>
          <w:sz w:val="24"/>
          <w:szCs w:val="24"/>
        </w:rPr>
        <w:t>企业在接到清产核资的批复30个工作日内，按规定程序到同级国有资产监督管理机构办理相应的产权变更登记手续。企业注册资本发生变动的，在接到清产核资的批复后，在规定的时间内，按规定程序到工商行政管理部门办理工商变更登记手续。</w:t>
      </w:r>
    </w:p>
    <w:p>
      <w:pPr>
        <w:spacing w:line="360" w:lineRule="auto"/>
        <w:ind w:firstLine="0" w:firstLineChars="200"/>
        <w:rPr>
          <w:rFonts w:hint="eastAsia"/>
          <w:sz w:val="24"/>
          <w:szCs w:val="24"/>
        </w:rPr>
      </w:pPr>
      <w:r>
        <w:rPr>
          <w:rFonts w:hint="eastAsia"/>
          <w:sz w:val="24"/>
          <w:szCs w:val="24"/>
        </w:rPr>
        <w:t>第十二章</w:t>
      </w:r>
      <w:r>
        <w:rPr>
          <w:rFonts w:hint="eastAsia"/>
          <w:sz w:val="24"/>
          <w:szCs w:val="24"/>
          <w:lang w:val="en-US" w:eastAsia="zh-CN"/>
        </w:rPr>
        <w:tab/>
      </w:r>
      <w:r>
        <w:rPr>
          <w:rFonts w:hint="eastAsia"/>
          <w:sz w:val="24"/>
          <w:szCs w:val="24"/>
        </w:rPr>
        <w:t>完善制度</w:t>
      </w:r>
    </w:p>
    <w:p>
      <w:pPr>
        <w:spacing w:line="360" w:lineRule="auto"/>
        <w:ind w:firstLine="0" w:firstLineChars="200"/>
        <w:rPr>
          <w:rFonts w:hint="eastAsia"/>
          <w:sz w:val="24"/>
          <w:szCs w:val="24"/>
        </w:rPr>
      </w:pPr>
      <w:r>
        <w:rPr>
          <w:rFonts w:hint="eastAsia"/>
          <w:sz w:val="24"/>
          <w:szCs w:val="24"/>
        </w:rPr>
        <w:t>第八十条</w:t>
      </w:r>
      <w:r>
        <w:rPr>
          <w:rFonts w:hint="eastAsia"/>
          <w:sz w:val="24"/>
          <w:szCs w:val="24"/>
          <w:lang w:val="en-US" w:eastAsia="zh-CN"/>
        </w:rPr>
        <w:tab/>
      </w:r>
      <w:r>
        <w:rPr>
          <w:rFonts w:hint="eastAsia"/>
          <w:sz w:val="24"/>
          <w:szCs w:val="24"/>
        </w:rPr>
        <w:t>企业在清产核资的基础上，应当针对清产核资工作中暴露出来的资产及财务管理等方面问题，对资产盘盈、资产损失和资金挂账等形成原因进行认真分析，分清管理责任，提出相关整改措施，巩固清产核资工作成果，防止前清后乱。</w:t>
      </w:r>
    </w:p>
    <w:p>
      <w:pPr>
        <w:spacing w:line="360" w:lineRule="auto"/>
        <w:ind w:firstLine="0" w:firstLineChars="200"/>
        <w:rPr>
          <w:rFonts w:hint="eastAsia"/>
          <w:sz w:val="24"/>
          <w:szCs w:val="24"/>
        </w:rPr>
      </w:pPr>
      <w:r>
        <w:rPr>
          <w:rFonts w:hint="eastAsia"/>
          <w:sz w:val="24"/>
          <w:szCs w:val="24"/>
        </w:rPr>
        <w:t>第八十一条</w:t>
      </w:r>
      <w:r>
        <w:rPr>
          <w:rFonts w:hint="eastAsia"/>
          <w:sz w:val="24"/>
          <w:szCs w:val="24"/>
          <w:lang w:val="en-US" w:eastAsia="zh-CN"/>
        </w:rPr>
        <w:tab/>
      </w:r>
      <w:r>
        <w:rPr>
          <w:rFonts w:hint="eastAsia"/>
          <w:sz w:val="24"/>
          <w:szCs w:val="24"/>
        </w:rPr>
        <w:t>企业在清产核资的基础上，按照国家现行的财务、会计及资产管理制度规定并结合企业实际情况，建立健全各项资产包括固定资产、流动资产、无形资产、递延资产、在建工程等管理制度，完善内部资产与财务管理办法。</w:t>
      </w:r>
    </w:p>
    <w:p>
      <w:pPr>
        <w:spacing w:line="360" w:lineRule="auto"/>
        <w:ind w:firstLine="0" w:firstLineChars="200"/>
        <w:rPr>
          <w:rFonts w:hint="eastAsia"/>
          <w:sz w:val="24"/>
          <w:szCs w:val="24"/>
        </w:rPr>
      </w:pPr>
      <w:r>
        <w:rPr>
          <w:rFonts w:hint="eastAsia"/>
          <w:sz w:val="24"/>
          <w:szCs w:val="24"/>
        </w:rPr>
        <w:t>第八十二条</w:t>
      </w:r>
      <w:r>
        <w:rPr>
          <w:rFonts w:hint="eastAsia"/>
          <w:sz w:val="24"/>
          <w:szCs w:val="24"/>
          <w:lang w:val="en-US" w:eastAsia="zh-CN"/>
        </w:rPr>
        <w:tab/>
      </w:r>
      <w:r>
        <w:rPr>
          <w:rFonts w:hint="eastAsia"/>
          <w:sz w:val="24"/>
          <w:szCs w:val="24"/>
        </w:rPr>
        <w:t>企业在清产核资的基础上，应当进一步加强会计核算，完善各项内控机制，加强对企业内部各级次的财务监督，建立资产损失责任制度，完善经济责任审计和子企业负责人离任审计制度。</w:t>
      </w:r>
    </w:p>
    <w:p>
      <w:pPr>
        <w:spacing w:line="360" w:lineRule="auto"/>
        <w:ind w:firstLine="0" w:firstLineChars="200"/>
        <w:rPr>
          <w:rFonts w:hint="eastAsia"/>
          <w:sz w:val="24"/>
          <w:szCs w:val="24"/>
        </w:rPr>
      </w:pPr>
      <w:r>
        <w:rPr>
          <w:rFonts w:hint="eastAsia"/>
          <w:sz w:val="24"/>
          <w:szCs w:val="24"/>
        </w:rPr>
        <w:t>第八十三条</w:t>
      </w:r>
      <w:r>
        <w:rPr>
          <w:rFonts w:hint="eastAsia"/>
          <w:sz w:val="24"/>
          <w:szCs w:val="24"/>
          <w:lang w:val="en-US" w:eastAsia="zh-CN"/>
        </w:rPr>
        <w:tab/>
      </w:r>
      <w:r>
        <w:rPr>
          <w:rFonts w:hint="eastAsia"/>
          <w:sz w:val="24"/>
          <w:szCs w:val="24"/>
        </w:rPr>
        <w:t>企业在清产核资的基础上，应当认真研究各项风险控制管理制度，尤其是对企业担保、委托贷款资金等事项，提出控制风险的可行的办法，加强担保及委托资金的管理与控制。</w:t>
      </w:r>
    </w:p>
    <w:p>
      <w:pPr>
        <w:spacing w:line="360" w:lineRule="auto"/>
        <w:ind w:firstLine="0" w:firstLineChars="200"/>
        <w:rPr>
          <w:rFonts w:hint="eastAsia"/>
          <w:sz w:val="24"/>
          <w:szCs w:val="24"/>
        </w:rPr>
      </w:pPr>
      <w:r>
        <w:rPr>
          <w:rFonts w:hint="eastAsia"/>
          <w:sz w:val="24"/>
          <w:szCs w:val="24"/>
        </w:rPr>
        <w:t>第八十四条</w:t>
      </w:r>
      <w:r>
        <w:rPr>
          <w:rFonts w:hint="eastAsia"/>
          <w:sz w:val="24"/>
          <w:szCs w:val="24"/>
          <w:lang w:val="en-US" w:eastAsia="zh-CN"/>
        </w:rPr>
        <w:tab/>
      </w:r>
      <w:r>
        <w:rPr>
          <w:rFonts w:hint="eastAsia"/>
          <w:sz w:val="24"/>
          <w:szCs w:val="24"/>
        </w:rPr>
        <w:t>企业在清产核资的基础上，应当建立和完善财务信息披露制度，将本企业投资、经营、财务以及企业经营过程中的重大事项，按照国家法律、法规的要求及时向出资人、董事会和股东披露，规范会计信息的披露。</w:t>
      </w:r>
    </w:p>
    <w:p>
      <w:pPr>
        <w:spacing w:line="360" w:lineRule="auto"/>
        <w:ind w:firstLine="0" w:firstLineChars="200"/>
        <w:rPr>
          <w:rFonts w:hint="eastAsia"/>
          <w:sz w:val="24"/>
          <w:szCs w:val="24"/>
        </w:rPr>
      </w:pPr>
      <w:r>
        <w:rPr>
          <w:rFonts w:hint="eastAsia"/>
          <w:sz w:val="24"/>
          <w:szCs w:val="24"/>
        </w:rPr>
        <w:t>第八十五条企业应当根据清产核资工作结果，对所属各子企业的资产及财务状况进行认真分析，对确已资不抵债或不能持续经营的，应当根据实际情况提出合并、分立、解散、清算和关闭破产等工作措施，促进企业内部结构的调整，提高企业资产营运效益。</w:t>
      </w:r>
    </w:p>
    <w:p>
      <w:pPr>
        <w:spacing w:line="360" w:lineRule="auto"/>
        <w:ind w:firstLine="0" w:firstLineChars="200"/>
        <w:rPr>
          <w:rFonts w:hint="eastAsia"/>
          <w:sz w:val="24"/>
          <w:szCs w:val="24"/>
        </w:rPr>
      </w:pPr>
      <w:r>
        <w:rPr>
          <w:rFonts w:hint="eastAsia"/>
          <w:sz w:val="24"/>
          <w:szCs w:val="24"/>
        </w:rPr>
        <w:t>第八十六条</w:t>
      </w:r>
      <w:r>
        <w:rPr>
          <w:rFonts w:hint="eastAsia"/>
          <w:sz w:val="24"/>
          <w:szCs w:val="24"/>
          <w:lang w:val="en-US" w:eastAsia="zh-CN"/>
        </w:rPr>
        <w:tab/>
      </w:r>
      <w:r>
        <w:rPr>
          <w:rFonts w:hint="eastAsia"/>
          <w:sz w:val="24"/>
          <w:szCs w:val="24"/>
        </w:rPr>
        <w:t>企业内部的纪检监察部门应当积极介入本企业的清产核资工作，对发现的严重违纪违规问题，应当移交有关部门调查处理；涉嫌违法的问题，应当及时移送司法机关处理。</w:t>
      </w:r>
    </w:p>
    <w:p>
      <w:pPr>
        <w:spacing w:line="360" w:lineRule="auto"/>
        <w:ind w:firstLine="0" w:firstLineChars="200"/>
        <w:rPr>
          <w:rFonts w:hint="eastAsia"/>
          <w:sz w:val="24"/>
          <w:szCs w:val="24"/>
        </w:rPr>
      </w:pPr>
      <w:r>
        <w:rPr>
          <w:rFonts w:hint="eastAsia"/>
          <w:sz w:val="24"/>
          <w:szCs w:val="24"/>
        </w:rPr>
        <w:t>第十三章</w:t>
      </w:r>
      <w:r>
        <w:rPr>
          <w:rFonts w:hint="eastAsia"/>
          <w:sz w:val="24"/>
          <w:szCs w:val="24"/>
          <w:lang w:val="en-US" w:eastAsia="zh-CN"/>
        </w:rPr>
        <w:tab/>
      </w:r>
      <w:r>
        <w:rPr>
          <w:rFonts w:hint="eastAsia"/>
          <w:sz w:val="24"/>
          <w:szCs w:val="24"/>
        </w:rPr>
        <w:t>附则</w:t>
      </w:r>
    </w:p>
    <w:p>
      <w:pPr>
        <w:spacing w:line="360" w:lineRule="auto"/>
        <w:ind w:firstLine="0" w:firstLineChars="200"/>
        <w:rPr>
          <w:rFonts w:hint="eastAsia"/>
          <w:sz w:val="24"/>
          <w:szCs w:val="24"/>
        </w:rPr>
      </w:pPr>
      <w:r>
        <w:rPr>
          <w:rFonts w:hint="eastAsia"/>
          <w:sz w:val="24"/>
          <w:szCs w:val="24"/>
        </w:rPr>
        <w:t>第八十七条</w:t>
      </w:r>
      <w:r>
        <w:rPr>
          <w:rFonts w:hint="eastAsia"/>
          <w:sz w:val="24"/>
          <w:szCs w:val="24"/>
          <w:lang w:val="en-US" w:eastAsia="zh-CN"/>
        </w:rPr>
        <w:tab/>
      </w:r>
      <w:r>
        <w:rPr>
          <w:rFonts w:hint="eastAsia"/>
          <w:sz w:val="24"/>
          <w:szCs w:val="24"/>
        </w:rPr>
        <w:t>企业应当按照《会计档案管理办法》的规定，妥善保管清产核资工作档案。清产核资各种工作底稿、各项证明材料原件等会计基础材料应装订成册，按规定存档。</w:t>
      </w:r>
    </w:p>
    <w:p>
      <w:pPr>
        <w:spacing w:line="360" w:lineRule="auto"/>
        <w:ind w:firstLine="0" w:firstLineChars="200"/>
        <w:rPr>
          <w:rFonts w:hint="eastAsia"/>
          <w:sz w:val="24"/>
          <w:szCs w:val="24"/>
        </w:rPr>
      </w:pPr>
      <w:r>
        <w:rPr>
          <w:rFonts w:hint="eastAsia"/>
          <w:sz w:val="24"/>
          <w:szCs w:val="24"/>
        </w:rPr>
        <w:t>第八十八条</w:t>
      </w:r>
      <w:r>
        <w:rPr>
          <w:rFonts w:hint="eastAsia"/>
          <w:sz w:val="24"/>
          <w:szCs w:val="24"/>
          <w:lang w:val="en-US" w:eastAsia="zh-CN"/>
        </w:rPr>
        <w:tab/>
      </w:r>
      <w:r>
        <w:rPr>
          <w:rFonts w:hint="eastAsia"/>
          <w:sz w:val="24"/>
          <w:szCs w:val="24"/>
        </w:rPr>
        <w:t>本工作规程自公布之日起施行</w:t>
      </w:r>
    </w:p>
    <w:p>
      <w:pPr>
        <w:spacing w:line="360" w:lineRule="auto"/>
        <w:ind w:firstLine="0" w:firstLineChars="200"/>
        <w:rPr>
          <w:rFonts w:hint="eastAsia"/>
          <w:sz w:val="24"/>
          <w:szCs w:val="24"/>
        </w:rPr>
      </w:pPr>
      <w:r>
        <w:rPr>
          <w:rFonts w:hint="eastAsia"/>
          <w:sz w:val="24"/>
          <w:szCs w:val="24"/>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74618A"/>
    <w:rsid w:val="0574618A"/>
    <w:rsid w:val="0BD36EE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2016-10-17T01:35:00Z</dcterms:created>
  <dc:creator>Administrator</dc:creator>
  <cp:lastModifiedBy>Administrator</cp:lastModifiedBy>
  <cp:lastPrinted>2016-10-17T01:45:27Z</cp:lastPrinted>
  <dcterms:modified xsi:type="dcterms:W3CDTF">2016-10-17T01:47:20Z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